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59BD" w:rsidRDefault="00AF59BD" w:rsidP="00AF59BD">
      <w:pPr>
        <w:rPr>
          <w:rFonts w:ascii="Arial" w:hAnsi="Arial" w:cs="Arial"/>
        </w:rPr>
      </w:pPr>
      <w:r w:rsidRPr="00976499">
        <w:rPr>
          <w:rFonts w:ascii="Arial" w:hAnsi="Arial" w:cs="Arial"/>
          <w:b/>
        </w:rPr>
        <w:t>READ</w:t>
      </w:r>
      <w:r>
        <w:rPr>
          <w:rFonts w:ascii="Arial" w:hAnsi="Arial" w:cs="Arial"/>
        </w:rPr>
        <w:t xml:space="preserve"> the following quotation</w:t>
      </w:r>
    </w:p>
    <w:p w:rsidR="00AF59BD" w:rsidRDefault="00AF59BD" w:rsidP="00AF59BD">
      <w:pPr>
        <w:rPr>
          <w:rFonts w:ascii="Arial" w:hAnsi="Arial" w:cs="Arial"/>
        </w:rPr>
      </w:pPr>
    </w:p>
    <w:p w:rsidR="00AF59BD" w:rsidRDefault="00AF59BD" w:rsidP="00AF59BD">
      <w:pPr>
        <w:rPr>
          <w:rFonts w:ascii="Arial" w:hAnsi="Arial" w:cs="Arial"/>
        </w:rPr>
      </w:pPr>
      <w:r>
        <w:rPr>
          <w:rFonts w:ascii="Arial" w:hAnsi="Arial" w:cs="Arial"/>
          <w:noProof/>
        </w:rPr>
        <mc:AlternateContent>
          <mc:Choice Requires="wps">
            <w:drawing>
              <wp:anchor distT="0" distB="0" distL="114300" distR="114300" simplePos="0" relativeHeight="251659264" behindDoc="0" locked="0" layoutInCell="1" allowOverlap="1">
                <wp:simplePos x="0" y="0"/>
                <wp:positionH relativeFrom="column">
                  <wp:posOffset>405517</wp:posOffset>
                </wp:positionH>
                <wp:positionV relativeFrom="paragraph">
                  <wp:posOffset>4584</wp:posOffset>
                </wp:positionV>
                <wp:extent cx="4452730" cy="1049572"/>
                <wp:effectExtent l="0" t="0" r="24130" b="1778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52730" cy="1049572"/>
                        </a:xfrm>
                        <a:prstGeom prst="rect">
                          <a:avLst/>
                        </a:prstGeom>
                        <a:solidFill>
                          <a:srgbClr val="FFFFFF"/>
                        </a:solidFill>
                        <a:ln w="9525">
                          <a:solidFill>
                            <a:srgbClr val="000000"/>
                          </a:solidFill>
                          <a:miter lim="800000"/>
                          <a:headEnd/>
                          <a:tailEnd/>
                        </a:ln>
                      </wps:spPr>
                      <wps:txbx>
                        <w:txbxContent>
                          <w:p w:rsidR="00AF59BD" w:rsidRDefault="00FE7345" w:rsidP="00AF59BD">
                            <w:pPr>
                              <w:spacing w:after="0"/>
                              <w:rPr>
                                <w:rFonts w:ascii="Arial" w:hAnsi="Arial" w:cs="Arial"/>
                              </w:rPr>
                            </w:pPr>
                            <w:r>
                              <w:rPr>
                                <w:rFonts w:ascii="Arial" w:hAnsi="Arial" w:cs="Arial"/>
                              </w:rPr>
                              <w:t>“With epidemics, people have been standing on the shore, waiting for the gusher to hit the ocean. But to prevent epidemics, you have to look at the various little sources that feed into the river.”</w:t>
                            </w:r>
                            <w:r w:rsidR="00AF59BD" w:rsidRPr="00976499">
                              <w:rPr>
                                <w:rFonts w:ascii="Arial" w:hAnsi="Arial" w:cs="Arial"/>
                              </w:rPr>
                              <w:br/>
                            </w:r>
                          </w:p>
                          <w:p w:rsidR="00AF59BD" w:rsidRPr="00976499" w:rsidRDefault="00AF59BD" w:rsidP="00AF59BD">
                            <w:pPr>
                              <w:jc w:val="right"/>
                              <w:rPr>
                                <w:rFonts w:ascii="Arial" w:hAnsi="Arial" w:cs="Arial"/>
                              </w:rPr>
                            </w:pPr>
                            <w:r w:rsidRPr="00976499">
                              <w:rPr>
                                <w:rFonts w:ascii="Arial" w:hAnsi="Arial" w:cs="Arial"/>
                              </w:rPr>
                              <w:t xml:space="preserve">― </w:t>
                            </w:r>
                            <w:r w:rsidR="00FE7345">
                              <w:rPr>
                                <w:rFonts w:ascii="Arial" w:hAnsi="Arial" w:cs="Arial"/>
                              </w:rPr>
                              <w:t>Nathan Wolfe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31.95pt;margin-top:.35pt;width:350.6pt;height:8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">
                <v:textbox>
                  <w:txbxContent>
                    <w:p w:rsidR="00AF59BD" w:rsidRDefault="00FE7345" w:rsidP="00AF59BD">
                      <w:pPr>
                        <w:spacing w:after="0"/>
                        <w:rPr>
                          <w:rFonts w:ascii="Arial" w:hAnsi="Arial" w:cs="Arial"/>
                        </w:rPr>
                      </w:pPr>
                      <w:r>
                        <w:rPr>
                          <w:rFonts w:ascii="Arial" w:hAnsi="Arial" w:cs="Arial"/>
                        </w:rPr>
                        <w:t>“With epidemics, people have been standing on the shore, waiting for the gusher to hit the ocean. But to prevent epidemics, you have to look at the various little sources that feed into the river.”</w:t>
                      </w:r>
                      <w:r w:rsidR="00AF59BD" w:rsidRPr="00976499">
                        <w:rPr>
                          <w:rFonts w:ascii="Arial" w:hAnsi="Arial" w:cs="Arial"/>
                        </w:rPr>
                        <w:br/>
                      </w:r>
                    </w:p>
                    <w:p w:rsidR="00AF59BD" w:rsidRPr="00976499" w:rsidRDefault="00AF59BD" w:rsidP="00AF59BD">
                      <w:pPr>
                        <w:jc w:val="right"/>
                        <w:rPr>
                          <w:rFonts w:ascii="Arial" w:hAnsi="Arial" w:cs="Arial"/>
                        </w:rPr>
                      </w:pPr>
                      <w:r w:rsidRPr="00976499">
                        <w:rPr>
                          <w:rFonts w:ascii="Arial" w:hAnsi="Arial" w:cs="Arial"/>
                        </w:rPr>
                        <w:t xml:space="preserve">― </w:t>
                      </w:r>
                      <w:r w:rsidR="00FE7345">
                        <w:rPr>
                          <w:rFonts w:ascii="Arial" w:hAnsi="Arial" w:cs="Arial"/>
                        </w:rPr>
                        <w:t>Nathan Wolfe</w:t>
                      </w:r>
                    </w:p>
                  </w:txbxContent>
                </v:textbox>
              </v:shape>
            </w:pict>
          </mc:Fallback>
        </mc:AlternateContent>
      </w:r>
    </w:p>
    <w:p w:rsidR="00AF59BD" w:rsidRDefault="00AF59BD" w:rsidP="00AF59BD">
      <w:pPr>
        <w:rPr>
          <w:rFonts w:ascii="Arial" w:hAnsi="Arial" w:cs="Arial"/>
        </w:rPr>
      </w:pPr>
    </w:p>
    <w:p w:rsidR="00AF59BD" w:rsidRDefault="00AF59BD" w:rsidP="00AF59BD">
      <w:pPr>
        <w:rPr>
          <w:rFonts w:ascii="Arial" w:hAnsi="Arial" w:cs="Arial"/>
        </w:rPr>
      </w:pPr>
    </w:p>
    <w:p w:rsidR="00AF59BD" w:rsidRDefault="00AF59BD" w:rsidP="00AF59BD">
      <w:pPr>
        <w:rPr>
          <w:rFonts w:ascii="Arial" w:hAnsi="Arial" w:cs="Arial"/>
        </w:rPr>
      </w:pPr>
    </w:p>
    <w:p w:rsidR="00FE7345" w:rsidRDefault="00FE7345" w:rsidP="00AF59BD">
      <w:pPr>
        <w:rPr>
          <w:rFonts w:ascii="Arial" w:hAnsi="Arial" w:cs="Arial"/>
          <w:b/>
        </w:rPr>
      </w:pPr>
    </w:p>
    <w:p w:rsidR="00FE7345" w:rsidRDefault="00FE7345" w:rsidP="00AF59BD">
      <w:pPr>
        <w:rPr>
          <w:rFonts w:ascii="Arial" w:hAnsi="Arial" w:cs="Arial"/>
          <w:b/>
        </w:rPr>
      </w:pPr>
    </w:p>
    <w:p w:rsidR="00AF59BD" w:rsidRDefault="00AF59BD" w:rsidP="00AF59BD">
      <w:pPr>
        <w:rPr>
          <w:rFonts w:ascii="Arial" w:hAnsi="Arial" w:cs="Arial"/>
        </w:rPr>
      </w:pPr>
      <w:r w:rsidRPr="00976499">
        <w:rPr>
          <w:rFonts w:ascii="Arial" w:hAnsi="Arial" w:cs="Arial"/>
          <w:b/>
        </w:rPr>
        <w:t>THINK</w:t>
      </w:r>
      <w:r>
        <w:rPr>
          <w:rFonts w:ascii="Arial" w:hAnsi="Arial" w:cs="Arial"/>
        </w:rPr>
        <w:t xml:space="preserve"> about </w:t>
      </w:r>
      <w:r w:rsidR="00C92C66">
        <w:rPr>
          <w:rFonts w:ascii="Arial" w:hAnsi="Arial" w:cs="Arial"/>
        </w:rPr>
        <w:t xml:space="preserve">how </w:t>
      </w:r>
      <w:r w:rsidR="00CC6496">
        <w:rPr>
          <w:rFonts w:ascii="Arial" w:hAnsi="Arial" w:cs="Arial"/>
        </w:rPr>
        <w:t>epidemics can spread.</w:t>
      </w:r>
    </w:p>
    <w:p w:rsidR="00AF59BD" w:rsidRDefault="00AF59BD" w:rsidP="00AF59BD">
      <w:pPr>
        <w:rPr>
          <w:rFonts w:ascii="Arial" w:hAnsi="Arial" w:cs="Arial"/>
        </w:rPr>
      </w:pPr>
    </w:p>
    <w:p w:rsidR="00AF59BD" w:rsidRDefault="00AF59BD" w:rsidP="00AF59BD">
      <w:pPr>
        <w:rPr>
          <w:rFonts w:ascii="Arial" w:hAnsi="Arial" w:cs="Arial"/>
        </w:rPr>
      </w:pPr>
      <w:r w:rsidRPr="00976499">
        <w:rPr>
          <w:rFonts w:ascii="Arial" w:hAnsi="Arial" w:cs="Arial"/>
          <w:b/>
        </w:rPr>
        <w:t>WRITE</w:t>
      </w:r>
      <w:r w:rsidR="004D00D2">
        <w:rPr>
          <w:rFonts w:ascii="Arial" w:hAnsi="Arial" w:cs="Arial"/>
        </w:rPr>
        <w:t xml:space="preserve"> an essay </w:t>
      </w:r>
      <w:r w:rsidR="00CC6496">
        <w:rPr>
          <w:rFonts w:ascii="Arial" w:hAnsi="Arial" w:cs="Arial"/>
        </w:rPr>
        <w:t>explaining how people can stop an epidemic.</w:t>
      </w:r>
    </w:p>
    <w:p w:rsidR="00AF59BD" w:rsidRDefault="00AF59BD" w:rsidP="00AF59BD">
      <w:pPr>
        <w:rPr>
          <w:rFonts w:ascii="Arial" w:hAnsi="Arial" w:cs="Arial"/>
        </w:rPr>
      </w:pPr>
    </w:p>
    <w:p w:rsidR="00AF59BD" w:rsidRDefault="00AF59BD" w:rsidP="00AF59BD">
      <w:pPr>
        <w:rPr>
          <w:rFonts w:ascii="Arial" w:hAnsi="Arial" w:cs="Arial"/>
        </w:rPr>
      </w:pPr>
      <w:r>
        <w:rPr>
          <w:rFonts w:ascii="Arial" w:hAnsi="Arial" w:cs="Arial"/>
        </w:rPr>
        <w:t xml:space="preserve">Be sure to – </w:t>
      </w:r>
    </w:p>
    <w:p w:rsidR="00AF59BD" w:rsidRDefault="00AF59BD" w:rsidP="00AF59BD">
      <w:pPr>
        <w:pStyle w:val="ListParagraph"/>
        <w:numPr>
          <w:ilvl w:val="0"/>
          <w:numId w:val="1"/>
        </w:numPr>
        <w:rPr>
          <w:rFonts w:ascii="Arial" w:hAnsi="Arial" w:cs="Arial"/>
        </w:rPr>
      </w:pPr>
      <w:r>
        <w:rPr>
          <w:rFonts w:ascii="Arial" w:hAnsi="Arial" w:cs="Arial"/>
        </w:rPr>
        <w:t>Clearly state your controlling idea</w:t>
      </w:r>
    </w:p>
    <w:p w:rsidR="00AF59BD" w:rsidRDefault="00AF59BD" w:rsidP="00AF59BD">
      <w:pPr>
        <w:pStyle w:val="ListParagraph"/>
        <w:numPr>
          <w:ilvl w:val="0"/>
          <w:numId w:val="1"/>
        </w:numPr>
        <w:rPr>
          <w:rFonts w:ascii="Arial" w:hAnsi="Arial" w:cs="Arial"/>
        </w:rPr>
      </w:pPr>
      <w:r>
        <w:rPr>
          <w:rFonts w:ascii="Arial" w:hAnsi="Arial" w:cs="Arial"/>
        </w:rPr>
        <w:t>Organize and develop your explanation effectively</w:t>
      </w:r>
    </w:p>
    <w:p w:rsidR="00AF59BD" w:rsidRDefault="00AF59BD" w:rsidP="00AF59BD">
      <w:pPr>
        <w:pStyle w:val="ListParagraph"/>
        <w:numPr>
          <w:ilvl w:val="0"/>
          <w:numId w:val="1"/>
        </w:numPr>
        <w:rPr>
          <w:rFonts w:ascii="Arial" w:hAnsi="Arial" w:cs="Arial"/>
        </w:rPr>
      </w:pPr>
      <w:r>
        <w:rPr>
          <w:rFonts w:ascii="Arial" w:hAnsi="Arial" w:cs="Arial"/>
        </w:rPr>
        <w:t>Choose your words carefully</w:t>
      </w:r>
    </w:p>
    <w:p w:rsidR="00AF59BD" w:rsidRDefault="00AF59BD" w:rsidP="00AF59BD">
      <w:pPr>
        <w:pStyle w:val="ListParagraph"/>
        <w:numPr>
          <w:ilvl w:val="0"/>
          <w:numId w:val="1"/>
        </w:numPr>
        <w:rPr>
          <w:rFonts w:ascii="Arial" w:hAnsi="Arial" w:cs="Arial"/>
        </w:rPr>
      </w:pPr>
      <w:r>
        <w:rPr>
          <w:rFonts w:ascii="Arial" w:hAnsi="Arial" w:cs="Arial"/>
        </w:rPr>
        <w:t xml:space="preserve">Use correct spelling, capitalization, punctuation, </w:t>
      </w:r>
      <w:proofErr w:type="gramStart"/>
      <w:r>
        <w:rPr>
          <w:rFonts w:ascii="Arial" w:hAnsi="Arial" w:cs="Arial"/>
        </w:rPr>
        <w:t>grammar</w:t>
      </w:r>
      <w:proofErr w:type="gramEnd"/>
      <w:r>
        <w:rPr>
          <w:rFonts w:ascii="Arial" w:hAnsi="Arial" w:cs="Arial"/>
        </w:rPr>
        <w:t xml:space="preserve"> and sentences</w:t>
      </w:r>
    </w:p>
    <w:p w:rsidR="00302BEE" w:rsidRDefault="00302BEE" w:rsidP="00302BEE">
      <w:pPr>
        <w:rPr>
          <w:rFonts w:ascii="Arial" w:hAnsi="Arial" w:cs="Arial"/>
        </w:rPr>
      </w:pPr>
    </w:p>
    <w:p w:rsidR="00BF301E" w:rsidRDefault="00302BEE" w:rsidP="00BF301E">
      <w:pPr>
        <w:rPr>
          <w:rFonts w:ascii="Arial" w:hAnsi="Arial" w:cs="Arial"/>
          <w:b/>
          <w:u w:val="single"/>
        </w:rPr>
        <w:sectPr w:rsidR="00BF301E" w:rsidSect="00CC6496">
          <w:pgSz w:w="12240" w:h="15840"/>
          <w:pgMar w:top="1440" w:right="1440" w:bottom="1440" w:left="1440" w:header="720" w:footer="720" w:gutter="0"/>
          <w:cols w:space="720"/>
          <w:docGrid w:linePitch="360"/>
        </w:sectPr>
      </w:pPr>
      <w:r w:rsidRPr="00302BEE">
        <w:rPr>
          <w:rFonts w:ascii="Arial" w:hAnsi="Arial" w:cs="Arial"/>
          <w:b/>
          <w:u w:val="single"/>
        </w:rPr>
        <w:t>Use the space below for prewriting. I will take off points if you have not completed the prewriting step of the process.</w:t>
      </w:r>
    </w:p>
    <w:p w:rsidR="00BF301E" w:rsidRDefault="00BF301E" w:rsidP="00BF301E">
      <w:pPr>
        <w:spacing w:after="160" w:line="259" w:lineRule="auto"/>
        <w:jc w:val="center"/>
        <w:rPr>
          <w:rFonts w:ascii="Garamond" w:eastAsiaTheme="minorHAnsi" w:hAnsi="Garamond" w:cstheme="minorBidi"/>
          <w:b/>
          <w:sz w:val="40"/>
          <w:szCs w:val="40"/>
        </w:rPr>
      </w:pPr>
    </w:p>
    <w:p w:rsidR="00BF301E" w:rsidRPr="00BF301E" w:rsidRDefault="00CC6496" w:rsidP="00BF301E">
      <w:pPr>
        <w:spacing w:after="160" w:line="259" w:lineRule="auto"/>
        <w:jc w:val="center"/>
        <w:rPr>
          <w:rFonts w:ascii="Garamond" w:eastAsiaTheme="minorHAnsi" w:hAnsi="Garamond" w:cstheme="minorBidi"/>
          <w:b/>
          <w:sz w:val="40"/>
          <w:szCs w:val="40"/>
        </w:rPr>
      </w:pPr>
      <w:r>
        <w:rPr>
          <w:rFonts w:ascii="Garamond" w:eastAsiaTheme="minorHAnsi" w:hAnsi="Garamond" w:cstheme="minorBidi"/>
          <w:b/>
          <w:sz w:val="40"/>
          <w:szCs w:val="40"/>
        </w:rPr>
        <w:t>Epidemic</w:t>
      </w:r>
      <w:r w:rsidR="00BF301E" w:rsidRPr="00BF301E">
        <w:rPr>
          <w:rFonts w:ascii="Garamond" w:eastAsiaTheme="minorHAnsi" w:hAnsi="Garamond" w:cstheme="minorBidi"/>
          <w:b/>
          <w:sz w:val="40"/>
          <w:szCs w:val="40"/>
        </w:rPr>
        <w:t xml:space="preserve"> Essay Rubric</w:t>
      </w:r>
    </w:p>
    <w:tbl>
      <w:tblPr>
        <w:tblStyle w:val="TableGrid"/>
        <w:tblW w:w="9625" w:type="dxa"/>
        <w:tblInd w:w="580" w:type="dxa"/>
        <w:tblLook w:val="04A0" w:firstRow="1" w:lastRow="0" w:firstColumn="1" w:lastColumn="0" w:noHBand="0" w:noVBand="1"/>
      </w:tblPr>
      <w:tblGrid>
        <w:gridCol w:w="7573"/>
        <w:gridCol w:w="2052"/>
      </w:tblGrid>
      <w:tr w:rsidR="00BF301E" w:rsidRPr="00BF301E" w:rsidTr="003773C2">
        <w:trPr>
          <w:trHeight w:val="791"/>
        </w:trPr>
        <w:tc>
          <w:tcPr>
            <w:tcW w:w="7573" w:type="dxa"/>
          </w:tcPr>
          <w:p w:rsidR="00BF301E" w:rsidRPr="00BF301E" w:rsidRDefault="00BF301E" w:rsidP="003773C2">
            <w:pPr>
              <w:spacing w:after="0" w:line="259" w:lineRule="auto"/>
              <w:jc w:val="center"/>
              <w:rPr>
                <w:rFonts w:ascii="Garamond" w:eastAsiaTheme="minorHAnsi" w:hAnsi="Garamond" w:cstheme="minorBidi"/>
                <w:b/>
                <w:sz w:val="28"/>
                <w:szCs w:val="28"/>
              </w:rPr>
            </w:pPr>
            <w:r w:rsidRPr="00BF301E">
              <w:rPr>
                <w:rFonts w:ascii="Garamond" w:eastAsiaTheme="minorHAnsi" w:hAnsi="Garamond" w:cstheme="minorBidi"/>
                <w:b/>
                <w:sz w:val="28"/>
                <w:szCs w:val="28"/>
              </w:rPr>
              <w:t>Element</w:t>
            </w:r>
          </w:p>
        </w:tc>
        <w:tc>
          <w:tcPr>
            <w:tcW w:w="2052" w:type="dxa"/>
          </w:tcPr>
          <w:p w:rsidR="00BF301E" w:rsidRPr="00BF301E" w:rsidRDefault="00BF301E" w:rsidP="003773C2">
            <w:pPr>
              <w:spacing w:after="0" w:line="259" w:lineRule="auto"/>
              <w:jc w:val="center"/>
              <w:rPr>
                <w:rFonts w:ascii="Garamond" w:eastAsiaTheme="minorHAnsi" w:hAnsi="Garamond" w:cstheme="minorBidi"/>
                <w:b/>
                <w:sz w:val="28"/>
                <w:szCs w:val="28"/>
              </w:rPr>
            </w:pPr>
            <w:r w:rsidRPr="00BF301E">
              <w:rPr>
                <w:rFonts w:ascii="Garamond" w:eastAsiaTheme="minorHAnsi" w:hAnsi="Garamond" w:cstheme="minorBidi"/>
                <w:b/>
                <w:sz w:val="28"/>
                <w:szCs w:val="28"/>
              </w:rPr>
              <w:t>√ or x</w:t>
            </w:r>
          </w:p>
          <w:p w:rsidR="00BF301E" w:rsidRPr="00BF301E" w:rsidRDefault="00BF301E" w:rsidP="003773C2">
            <w:pPr>
              <w:spacing w:after="0" w:line="259" w:lineRule="auto"/>
              <w:jc w:val="center"/>
              <w:rPr>
                <w:rFonts w:ascii="Garamond" w:eastAsiaTheme="minorHAnsi" w:hAnsi="Garamond" w:cstheme="minorBidi"/>
                <w:b/>
                <w:sz w:val="28"/>
                <w:szCs w:val="28"/>
              </w:rPr>
            </w:pPr>
            <w:r w:rsidRPr="00BF301E">
              <w:rPr>
                <w:rFonts w:ascii="Garamond" w:eastAsiaTheme="minorHAnsi" w:hAnsi="Garamond" w:cstheme="minorBidi"/>
                <w:b/>
                <w:sz w:val="28"/>
                <w:szCs w:val="28"/>
              </w:rPr>
              <w:t>(I fill this out.)</w:t>
            </w:r>
          </w:p>
        </w:tc>
      </w:tr>
      <w:tr w:rsidR="00BF301E" w:rsidRPr="00BF301E" w:rsidTr="00BF301E">
        <w:trPr>
          <w:trHeight w:val="390"/>
        </w:trPr>
        <w:tc>
          <w:tcPr>
            <w:tcW w:w="7573" w:type="dxa"/>
          </w:tcPr>
          <w:p w:rsidR="00BF301E" w:rsidRPr="00BF301E" w:rsidRDefault="00BF301E" w:rsidP="003C6EEE">
            <w:pPr>
              <w:spacing w:after="0" w:line="259" w:lineRule="auto"/>
              <w:rPr>
                <w:rFonts w:ascii="Garamond" w:eastAsiaTheme="minorHAnsi" w:hAnsi="Garamond" w:cstheme="minorBidi"/>
              </w:rPr>
            </w:pPr>
            <w:r>
              <w:rPr>
                <w:rFonts w:ascii="Garamond" w:eastAsiaTheme="minorHAnsi" w:hAnsi="Garamond" w:cstheme="minorBidi"/>
              </w:rPr>
              <w:t>The prompt page includes evidence of thoughtful, extensive pre-writing.</w:t>
            </w:r>
          </w:p>
        </w:tc>
        <w:tc>
          <w:tcPr>
            <w:tcW w:w="2052" w:type="dxa"/>
          </w:tcPr>
          <w:p w:rsidR="00BF301E" w:rsidRPr="00BF301E" w:rsidRDefault="00BF301E" w:rsidP="00BF301E">
            <w:pPr>
              <w:spacing w:after="160" w:line="259" w:lineRule="auto"/>
              <w:rPr>
                <w:rFonts w:ascii="Garamond" w:eastAsiaTheme="minorHAnsi" w:hAnsi="Garamond" w:cstheme="minorBidi"/>
              </w:rPr>
            </w:pPr>
          </w:p>
        </w:tc>
      </w:tr>
      <w:tr w:rsidR="00BF301E" w:rsidRPr="00BF301E" w:rsidTr="00BF301E">
        <w:trPr>
          <w:trHeight w:val="390"/>
        </w:trPr>
        <w:tc>
          <w:tcPr>
            <w:tcW w:w="7573" w:type="dxa"/>
          </w:tcPr>
          <w:p w:rsidR="00BF301E" w:rsidRPr="00BF301E" w:rsidRDefault="00BF301E" w:rsidP="003C6EEE">
            <w:pPr>
              <w:spacing w:after="0" w:line="259" w:lineRule="auto"/>
              <w:rPr>
                <w:rFonts w:ascii="Garamond" w:eastAsiaTheme="minorHAnsi" w:hAnsi="Garamond" w:cstheme="minorBidi"/>
              </w:rPr>
            </w:pPr>
            <w:r w:rsidRPr="00BF301E">
              <w:rPr>
                <w:rFonts w:ascii="Garamond" w:eastAsiaTheme="minorHAnsi" w:hAnsi="Garamond" w:cstheme="minorBidi"/>
              </w:rPr>
              <w:t>The essay is written using small, neat handwriting.</w:t>
            </w:r>
          </w:p>
        </w:tc>
        <w:tc>
          <w:tcPr>
            <w:tcW w:w="2052" w:type="dxa"/>
          </w:tcPr>
          <w:p w:rsidR="00BF301E" w:rsidRPr="00BF301E" w:rsidRDefault="00BF301E" w:rsidP="00BF301E">
            <w:pPr>
              <w:spacing w:after="160" w:line="259" w:lineRule="auto"/>
              <w:rPr>
                <w:rFonts w:ascii="Garamond" w:eastAsiaTheme="minorHAnsi" w:hAnsi="Garamond" w:cstheme="minorBidi"/>
              </w:rPr>
            </w:pPr>
          </w:p>
        </w:tc>
      </w:tr>
      <w:tr w:rsidR="00BF301E" w:rsidRPr="00BF301E" w:rsidTr="00BF301E">
        <w:trPr>
          <w:trHeight w:val="415"/>
        </w:trPr>
        <w:tc>
          <w:tcPr>
            <w:tcW w:w="7573" w:type="dxa"/>
          </w:tcPr>
          <w:p w:rsidR="00BF301E" w:rsidRPr="00BF301E" w:rsidRDefault="00BF301E" w:rsidP="003C6EEE">
            <w:pPr>
              <w:spacing w:after="0" w:line="259" w:lineRule="auto"/>
              <w:rPr>
                <w:rFonts w:ascii="Garamond" w:eastAsiaTheme="minorHAnsi" w:hAnsi="Garamond" w:cstheme="minorBidi"/>
              </w:rPr>
            </w:pPr>
            <w:r w:rsidRPr="00BF301E">
              <w:rPr>
                <w:rFonts w:ascii="Garamond" w:eastAsiaTheme="minorHAnsi" w:hAnsi="Garamond" w:cstheme="minorBidi"/>
              </w:rPr>
              <w:t>The essay is organized into paragraphs, and the paragraphs are indented.</w:t>
            </w:r>
          </w:p>
        </w:tc>
        <w:tc>
          <w:tcPr>
            <w:tcW w:w="2052" w:type="dxa"/>
          </w:tcPr>
          <w:p w:rsidR="00BF301E" w:rsidRPr="00BF301E" w:rsidRDefault="00BF301E" w:rsidP="00BF301E">
            <w:pPr>
              <w:spacing w:after="160" w:line="259" w:lineRule="auto"/>
              <w:rPr>
                <w:rFonts w:ascii="Garamond" w:eastAsiaTheme="minorHAnsi" w:hAnsi="Garamond" w:cstheme="minorBidi"/>
              </w:rPr>
            </w:pPr>
          </w:p>
        </w:tc>
      </w:tr>
      <w:tr w:rsidR="00BF301E" w:rsidRPr="00BF301E" w:rsidTr="003C6EEE">
        <w:trPr>
          <w:trHeight w:val="449"/>
        </w:trPr>
        <w:tc>
          <w:tcPr>
            <w:tcW w:w="7573" w:type="dxa"/>
          </w:tcPr>
          <w:p w:rsidR="00BF301E" w:rsidRPr="00BF301E" w:rsidRDefault="00BF301E" w:rsidP="003C6EEE">
            <w:pPr>
              <w:spacing w:after="0" w:line="259" w:lineRule="auto"/>
              <w:rPr>
                <w:rFonts w:ascii="Garamond" w:eastAsiaTheme="minorHAnsi" w:hAnsi="Garamond" w:cstheme="minorBidi"/>
              </w:rPr>
            </w:pPr>
            <w:r w:rsidRPr="00BF301E">
              <w:rPr>
                <w:rFonts w:ascii="Garamond" w:eastAsiaTheme="minorHAnsi" w:hAnsi="Garamond" w:cstheme="minorBidi"/>
              </w:rPr>
              <w:t>ALL SPACE IS USED! There are no empty lines between paragraphs or at the end of the paper.</w:t>
            </w:r>
          </w:p>
        </w:tc>
        <w:tc>
          <w:tcPr>
            <w:tcW w:w="2052" w:type="dxa"/>
          </w:tcPr>
          <w:p w:rsidR="00BF301E" w:rsidRPr="00BF301E" w:rsidRDefault="00BF301E" w:rsidP="00BF301E">
            <w:pPr>
              <w:spacing w:after="160" w:line="259" w:lineRule="auto"/>
              <w:rPr>
                <w:rFonts w:ascii="Garamond" w:eastAsiaTheme="minorHAnsi" w:hAnsi="Garamond" w:cstheme="minorBidi"/>
              </w:rPr>
            </w:pPr>
          </w:p>
        </w:tc>
      </w:tr>
      <w:tr w:rsidR="00BF301E" w:rsidRPr="00BF301E" w:rsidTr="00BF301E">
        <w:trPr>
          <w:trHeight w:val="805"/>
        </w:trPr>
        <w:tc>
          <w:tcPr>
            <w:tcW w:w="7573" w:type="dxa"/>
          </w:tcPr>
          <w:p w:rsidR="00BF301E" w:rsidRPr="00BF301E" w:rsidRDefault="00BF301E" w:rsidP="003C6EEE">
            <w:pPr>
              <w:spacing w:after="0" w:line="259" w:lineRule="auto"/>
              <w:rPr>
                <w:rFonts w:ascii="Garamond" w:eastAsiaTheme="minorHAnsi" w:hAnsi="Garamond" w:cstheme="minorBidi"/>
              </w:rPr>
            </w:pPr>
            <w:r w:rsidRPr="00BF301E">
              <w:rPr>
                <w:rFonts w:ascii="Garamond" w:eastAsiaTheme="minorHAnsi" w:hAnsi="Garamond" w:cstheme="minorBidi"/>
              </w:rPr>
              <w:t>The introductory paragraph has no more than two sentences, and the last sentence</w:t>
            </w:r>
            <w:r w:rsidR="00AA1C2A">
              <w:rPr>
                <w:rFonts w:ascii="Garamond" w:eastAsiaTheme="minorHAnsi" w:hAnsi="Garamond" w:cstheme="minorBidi"/>
              </w:rPr>
              <w:t xml:space="preserve"> of the introductory paragraph</w:t>
            </w:r>
            <w:r w:rsidRPr="00BF301E">
              <w:rPr>
                <w:rFonts w:ascii="Garamond" w:eastAsiaTheme="minorHAnsi" w:hAnsi="Garamond" w:cstheme="minorBidi"/>
              </w:rPr>
              <w:t xml:space="preserve"> is the thesis. </w:t>
            </w:r>
            <w:r w:rsidR="003773C2">
              <w:rPr>
                <w:rFonts w:ascii="Garamond" w:eastAsiaTheme="minorHAnsi" w:hAnsi="Garamond" w:cstheme="minorBidi"/>
              </w:rPr>
              <w:t>The introduction avoids clichés (dictionary definitions, quotations, “Since the dawn of time…,” etc.).</w:t>
            </w:r>
            <w:r w:rsidR="00B84213">
              <w:rPr>
                <w:rFonts w:ascii="Garamond" w:eastAsiaTheme="minorHAnsi" w:hAnsi="Garamond" w:cstheme="minorBidi"/>
              </w:rPr>
              <w:t xml:space="preserve"> Your thesis is HIGHLIGHTED.</w:t>
            </w:r>
          </w:p>
        </w:tc>
        <w:tc>
          <w:tcPr>
            <w:tcW w:w="2052" w:type="dxa"/>
          </w:tcPr>
          <w:p w:rsidR="00BF301E" w:rsidRPr="00BF301E" w:rsidRDefault="00BF301E" w:rsidP="00BF301E">
            <w:pPr>
              <w:spacing w:after="160" w:line="259" w:lineRule="auto"/>
              <w:rPr>
                <w:rFonts w:ascii="Garamond" w:eastAsiaTheme="minorHAnsi" w:hAnsi="Garamond" w:cstheme="minorBidi"/>
              </w:rPr>
            </w:pPr>
          </w:p>
        </w:tc>
      </w:tr>
      <w:tr w:rsidR="00BF301E" w:rsidRPr="00BF301E" w:rsidTr="00BF301E">
        <w:trPr>
          <w:trHeight w:val="998"/>
        </w:trPr>
        <w:tc>
          <w:tcPr>
            <w:tcW w:w="7573" w:type="dxa"/>
          </w:tcPr>
          <w:p w:rsidR="003C6EEE" w:rsidRPr="00BF301E" w:rsidRDefault="00BF301E" w:rsidP="003C6EEE">
            <w:pPr>
              <w:spacing w:after="0" w:line="259" w:lineRule="auto"/>
              <w:rPr>
                <w:rFonts w:ascii="Garamond" w:eastAsiaTheme="minorHAnsi" w:hAnsi="Garamond" w:cstheme="minorBidi"/>
              </w:rPr>
            </w:pPr>
            <w:r w:rsidRPr="00BF301E">
              <w:rPr>
                <w:rFonts w:ascii="Garamond" w:eastAsiaTheme="minorHAnsi" w:hAnsi="Garamond" w:cstheme="minorBidi"/>
              </w:rPr>
              <w:t xml:space="preserve">The first body paragraph is a real-world example (NOT A HYPOTHETICAL! NOT AN IMAGINARY SITUATION THAT YOU MADE UP IN YOUR HEAD!) – something from history, </w:t>
            </w:r>
            <w:r w:rsidRPr="003C6EEE">
              <w:rPr>
                <w:rFonts w:ascii="Garamond" w:eastAsiaTheme="minorHAnsi" w:hAnsi="Garamond" w:cstheme="minorBidi"/>
                <w:u w:val="single"/>
              </w:rPr>
              <w:t>the news</w:t>
            </w:r>
            <w:r w:rsidRPr="00BF301E">
              <w:rPr>
                <w:rFonts w:ascii="Garamond" w:eastAsiaTheme="minorHAnsi" w:hAnsi="Garamond" w:cstheme="minorBidi"/>
              </w:rPr>
              <w:t xml:space="preserve">, </w:t>
            </w:r>
            <w:r w:rsidRPr="003C6EEE">
              <w:rPr>
                <w:rFonts w:ascii="Garamond" w:eastAsiaTheme="minorHAnsi" w:hAnsi="Garamond" w:cstheme="minorBidi"/>
                <w:u w:val="single"/>
              </w:rPr>
              <w:t>a piece of literature</w:t>
            </w:r>
            <w:r w:rsidRPr="00BF301E">
              <w:rPr>
                <w:rFonts w:ascii="Garamond" w:eastAsiaTheme="minorHAnsi" w:hAnsi="Garamond" w:cstheme="minorBidi"/>
              </w:rPr>
              <w:t xml:space="preserve"> that we read, etc.</w:t>
            </w:r>
          </w:p>
        </w:tc>
        <w:tc>
          <w:tcPr>
            <w:tcW w:w="2052" w:type="dxa"/>
          </w:tcPr>
          <w:p w:rsidR="00BF301E" w:rsidRPr="00BF301E" w:rsidRDefault="00BF301E" w:rsidP="00BF301E">
            <w:pPr>
              <w:spacing w:after="160" w:line="259" w:lineRule="auto"/>
              <w:rPr>
                <w:rFonts w:ascii="Garamond" w:eastAsiaTheme="minorHAnsi" w:hAnsi="Garamond" w:cstheme="minorBidi"/>
              </w:rPr>
            </w:pPr>
          </w:p>
        </w:tc>
      </w:tr>
      <w:tr w:rsidR="00AA1C2A" w:rsidRPr="00BF301E" w:rsidTr="00BF301E">
        <w:trPr>
          <w:trHeight w:val="917"/>
        </w:trPr>
        <w:tc>
          <w:tcPr>
            <w:tcW w:w="7573" w:type="dxa"/>
          </w:tcPr>
          <w:p w:rsidR="00AA1C2A" w:rsidRPr="00BF301E" w:rsidRDefault="00AA1C2A" w:rsidP="003C6EEE">
            <w:pPr>
              <w:spacing w:after="0" w:line="259" w:lineRule="auto"/>
              <w:rPr>
                <w:rFonts w:ascii="Garamond" w:eastAsiaTheme="minorHAnsi" w:hAnsi="Garamond" w:cstheme="minorBidi"/>
              </w:rPr>
            </w:pPr>
            <w:r>
              <w:rPr>
                <w:rFonts w:ascii="Garamond" w:eastAsiaTheme="minorHAnsi" w:hAnsi="Garamond" w:cstheme="minorBidi"/>
              </w:rPr>
              <w:t>There is a transitional sentence at the beginning of the second body paragraph that shows the connection between the first and the second examples.</w:t>
            </w:r>
            <w:r w:rsidR="00E631BF">
              <w:rPr>
                <w:rFonts w:ascii="Garamond" w:eastAsiaTheme="minorHAnsi" w:hAnsi="Garamond" w:cstheme="minorBidi"/>
              </w:rPr>
              <w:t xml:space="preserve"> HIGHLIGHT your transitional sentence.</w:t>
            </w:r>
          </w:p>
        </w:tc>
        <w:tc>
          <w:tcPr>
            <w:tcW w:w="2052" w:type="dxa"/>
          </w:tcPr>
          <w:p w:rsidR="00AA1C2A" w:rsidRPr="00BF301E" w:rsidRDefault="00AA1C2A" w:rsidP="00BF301E">
            <w:pPr>
              <w:spacing w:after="160" w:line="259" w:lineRule="auto"/>
              <w:rPr>
                <w:rFonts w:ascii="Garamond" w:eastAsiaTheme="minorHAnsi" w:hAnsi="Garamond" w:cstheme="minorBidi"/>
              </w:rPr>
            </w:pPr>
          </w:p>
        </w:tc>
      </w:tr>
      <w:tr w:rsidR="00BF301E" w:rsidRPr="00BF301E" w:rsidTr="00BF301E">
        <w:trPr>
          <w:trHeight w:val="917"/>
        </w:trPr>
        <w:tc>
          <w:tcPr>
            <w:tcW w:w="7573" w:type="dxa"/>
          </w:tcPr>
          <w:p w:rsidR="00BF301E" w:rsidRPr="00BF301E" w:rsidRDefault="00BF301E" w:rsidP="003C6EEE">
            <w:pPr>
              <w:spacing w:after="0" w:line="259" w:lineRule="auto"/>
              <w:rPr>
                <w:rFonts w:ascii="Garamond" w:eastAsiaTheme="minorHAnsi" w:hAnsi="Garamond" w:cstheme="minorBidi"/>
              </w:rPr>
            </w:pPr>
            <w:r w:rsidRPr="00BF301E">
              <w:rPr>
                <w:rFonts w:ascii="Garamond" w:eastAsiaTheme="minorHAnsi" w:hAnsi="Garamond" w:cstheme="minorBidi"/>
              </w:rPr>
              <w:t xml:space="preserve">The second body paragraph is </w:t>
            </w:r>
            <w:r w:rsidR="00AA1C2A">
              <w:rPr>
                <w:rFonts w:ascii="Garamond" w:eastAsiaTheme="minorHAnsi" w:hAnsi="Garamond" w:cstheme="minorBidi"/>
              </w:rPr>
              <w:t>in some way connected to your life</w:t>
            </w:r>
            <w:r w:rsidR="0038309A">
              <w:rPr>
                <w:rFonts w:ascii="Garamond" w:eastAsiaTheme="minorHAnsi" w:hAnsi="Garamond" w:cstheme="minorBidi"/>
              </w:rPr>
              <w:t xml:space="preserve">. </w:t>
            </w:r>
            <w:bookmarkStart w:id="0" w:name="_GoBack"/>
            <w:bookmarkEnd w:id="0"/>
            <w:r w:rsidR="00AA1C2A">
              <w:rPr>
                <w:rFonts w:ascii="Garamond" w:eastAsiaTheme="minorHAnsi" w:hAnsi="Garamond" w:cstheme="minorBidi"/>
              </w:rPr>
              <w:t>You don’t have to have personally been involved in stopping an epidemic, but show how epidemics are connected to something you have personal experience with. An epidemic doesn’t have to be a disease; it can be any rapid spreading of a negative phenomenon.</w:t>
            </w:r>
            <w:r w:rsidR="0038309A">
              <w:rPr>
                <w:rFonts w:ascii="Garamond" w:eastAsiaTheme="minorHAnsi" w:hAnsi="Garamond" w:cstheme="minorBidi"/>
              </w:rPr>
              <w:t xml:space="preserve"> </w:t>
            </w:r>
          </w:p>
        </w:tc>
        <w:tc>
          <w:tcPr>
            <w:tcW w:w="2052" w:type="dxa"/>
          </w:tcPr>
          <w:p w:rsidR="00BF301E" w:rsidRPr="00BF301E" w:rsidRDefault="00BF301E" w:rsidP="00BF301E">
            <w:pPr>
              <w:spacing w:after="160" w:line="259" w:lineRule="auto"/>
              <w:rPr>
                <w:rFonts w:ascii="Garamond" w:eastAsiaTheme="minorHAnsi" w:hAnsi="Garamond" w:cstheme="minorBidi"/>
              </w:rPr>
            </w:pPr>
          </w:p>
        </w:tc>
      </w:tr>
      <w:tr w:rsidR="00BF301E" w:rsidRPr="00BF301E" w:rsidTr="00BF301E">
        <w:trPr>
          <w:trHeight w:val="908"/>
        </w:trPr>
        <w:tc>
          <w:tcPr>
            <w:tcW w:w="7573" w:type="dxa"/>
          </w:tcPr>
          <w:p w:rsidR="00BF301E" w:rsidRPr="00BF301E" w:rsidRDefault="00BF301E" w:rsidP="003C6EEE">
            <w:pPr>
              <w:spacing w:after="0" w:line="259" w:lineRule="auto"/>
              <w:rPr>
                <w:rFonts w:ascii="Garamond" w:eastAsiaTheme="minorHAnsi" w:hAnsi="Garamond" w:cstheme="minorBidi"/>
              </w:rPr>
            </w:pPr>
            <w:r w:rsidRPr="00BF301E">
              <w:rPr>
                <w:rFonts w:ascii="Garamond" w:eastAsiaTheme="minorHAnsi" w:hAnsi="Garamond" w:cstheme="minorBidi"/>
              </w:rPr>
              <w:t xml:space="preserve">There are five high-impact words </w:t>
            </w:r>
            <w:r w:rsidR="003C6EEE">
              <w:rPr>
                <w:rFonts w:ascii="Garamond" w:eastAsiaTheme="minorHAnsi" w:hAnsi="Garamond" w:cstheme="minorBidi"/>
              </w:rPr>
              <w:t xml:space="preserve">(taken from your blue vocabulary book) </w:t>
            </w:r>
            <w:r w:rsidRPr="00BF301E">
              <w:rPr>
                <w:rFonts w:ascii="Garamond" w:eastAsiaTheme="minorHAnsi" w:hAnsi="Garamond" w:cstheme="minorBidi"/>
              </w:rPr>
              <w:t>that you have purposefully selected to make your essay more interesting and effectively, and th</w:t>
            </w:r>
            <w:r>
              <w:rPr>
                <w:rFonts w:ascii="Garamond" w:eastAsiaTheme="minorHAnsi" w:hAnsi="Garamond" w:cstheme="minorBidi"/>
              </w:rPr>
              <w:t>ose words have been HIGHLIGHTED.</w:t>
            </w:r>
          </w:p>
        </w:tc>
        <w:tc>
          <w:tcPr>
            <w:tcW w:w="2052" w:type="dxa"/>
          </w:tcPr>
          <w:p w:rsidR="00BF301E" w:rsidRPr="00BF301E" w:rsidRDefault="00BF301E" w:rsidP="00BF301E">
            <w:pPr>
              <w:spacing w:after="160" w:line="259" w:lineRule="auto"/>
              <w:rPr>
                <w:rFonts w:ascii="Garamond" w:eastAsiaTheme="minorHAnsi" w:hAnsi="Garamond" w:cstheme="minorBidi"/>
              </w:rPr>
            </w:pPr>
          </w:p>
        </w:tc>
      </w:tr>
      <w:tr w:rsidR="00E631BF" w:rsidRPr="00BF301E" w:rsidTr="00E631BF">
        <w:trPr>
          <w:trHeight w:val="485"/>
        </w:trPr>
        <w:tc>
          <w:tcPr>
            <w:tcW w:w="7573" w:type="dxa"/>
          </w:tcPr>
          <w:p w:rsidR="00E631BF" w:rsidRPr="00BF301E" w:rsidRDefault="00E631BF" w:rsidP="003C6EEE">
            <w:pPr>
              <w:spacing w:after="0" w:line="259" w:lineRule="auto"/>
              <w:rPr>
                <w:rFonts w:ascii="Garamond" w:eastAsiaTheme="minorHAnsi" w:hAnsi="Garamond" w:cstheme="minorBidi"/>
              </w:rPr>
            </w:pPr>
            <w:r>
              <w:rPr>
                <w:rFonts w:ascii="Garamond" w:eastAsiaTheme="minorHAnsi" w:hAnsi="Garamond" w:cstheme="minorBidi"/>
              </w:rPr>
              <w:t>The essay includes an appositive. HIGHLIGHT your appositive.</w:t>
            </w:r>
          </w:p>
        </w:tc>
        <w:tc>
          <w:tcPr>
            <w:tcW w:w="2052" w:type="dxa"/>
          </w:tcPr>
          <w:p w:rsidR="00E631BF" w:rsidRPr="00BF301E" w:rsidRDefault="00E631BF" w:rsidP="00BF301E">
            <w:pPr>
              <w:spacing w:after="160" w:line="259" w:lineRule="auto"/>
              <w:rPr>
                <w:rFonts w:ascii="Garamond" w:eastAsiaTheme="minorHAnsi" w:hAnsi="Garamond" w:cstheme="minorBidi"/>
              </w:rPr>
            </w:pPr>
          </w:p>
        </w:tc>
      </w:tr>
    </w:tbl>
    <w:p w:rsidR="00BF301E" w:rsidRPr="00BF301E" w:rsidRDefault="00BF301E" w:rsidP="003773C2">
      <w:pPr>
        <w:spacing w:after="0" w:line="259" w:lineRule="auto"/>
        <w:rPr>
          <w:rFonts w:ascii="Garamond" w:eastAsiaTheme="minorHAnsi" w:hAnsi="Garamond" w:cstheme="minorBidi"/>
        </w:rPr>
      </w:pPr>
    </w:p>
    <w:p w:rsidR="00FE6F6A" w:rsidRDefault="00BF301E" w:rsidP="003773C2">
      <w:pPr>
        <w:spacing w:after="0" w:line="259" w:lineRule="auto"/>
        <w:ind w:left="2160"/>
        <w:rPr>
          <w:rFonts w:ascii="Garamond" w:eastAsiaTheme="minorHAnsi" w:hAnsi="Garamond" w:cstheme="minorBidi"/>
        </w:rPr>
      </w:pPr>
      <w:r w:rsidRPr="00BF301E">
        <w:rPr>
          <w:rFonts w:ascii="Garamond" w:eastAsiaTheme="minorHAnsi" w:hAnsi="Garamond" w:cstheme="minorBidi"/>
        </w:rPr>
        <w:t>10 √’s = 100</w:t>
      </w:r>
      <w:r w:rsidRPr="00BF301E">
        <w:rPr>
          <w:rFonts w:ascii="Garamond" w:eastAsiaTheme="minorHAnsi" w:hAnsi="Garamond" w:cstheme="minorBidi"/>
        </w:rPr>
        <w:tab/>
        <w:t>9 √’s = 90</w:t>
      </w:r>
      <w:r w:rsidRPr="00BF301E">
        <w:rPr>
          <w:rFonts w:ascii="Garamond" w:eastAsiaTheme="minorHAnsi" w:hAnsi="Garamond" w:cstheme="minorBidi"/>
        </w:rPr>
        <w:tab/>
        <w:t>8 √’s = 80</w:t>
      </w:r>
      <w:r w:rsidRPr="00BF301E">
        <w:rPr>
          <w:rFonts w:ascii="Garamond" w:eastAsiaTheme="minorHAnsi" w:hAnsi="Garamond" w:cstheme="minorBidi"/>
        </w:rPr>
        <w:tab/>
        <w:t>7 √’s = 70</w:t>
      </w:r>
      <w:r w:rsidR="00FE6F6A">
        <w:rPr>
          <w:rFonts w:ascii="Garamond" w:eastAsiaTheme="minorHAnsi" w:hAnsi="Garamond" w:cstheme="minorBidi"/>
        </w:rPr>
        <w:tab/>
      </w:r>
      <w:r w:rsidRPr="00BF301E">
        <w:rPr>
          <w:rFonts w:ascii="Garamond" w:eastAsiaTheme="minorHAnsi" w:hAnsi="Garamond" w:cstheme="minorBidi"/>
        </w:rPr>
        <w:t>6 √’</w:t>
      </w:r>
      <w:r w:rsidR="00FE6F6A">
        <w:rPr>
          <w:rFonts w:ascii="Garamond" w:eastAsiaTheme="minorHAnsi" w:hAnsi="Garamond" w:cstheme="minorBidi"/>
        </w:rPr>
        <w:t>s = 60</w:t>
      </w:r>
    </w:p>
    <w:p w:rsidR="00BF301E" w:rsidRPr="00BF301E" w:rsidRDefault="00BF301E" w:rsidP="003773C2">
      <w:pPr>
        <w:spacing w:after="0" w:line="259" w:lineRule="auto"/>
        <w:ind w:left="2160"/>
        <w:rPr>
          <w:rFonts w:ascii="Garamond" w:eastAsiaTheme="minorHAnsi" w:hAnsi="Garamond" w:cstheme="minorBidi"/>
        </w:rPr>
      </w:pPr>
      <w:r w:rsidRPr="00BF301E">
        <w:rPr>
          <w:rFonts w:ascii="Garamond" w:eastAsiaTheme="minorHAnsi" w:hAnsi="Garamond" w:cstheme="minorBidi"/>
        </w:rPr>
        <w:t>5 √’s = 50</w:t>
      </w:r>
      <w:r w:rsidRPr="00BF301E">
        <w:rPr>
          <w:rFonts w:ascii="Garamond" w:eastAsiaTheme="minorHAnsi" w:hAnsi="Garamond" w:cstheme="minorBidi"/>
        </w:rPr>
        <w:tab/>
        <w:t>4 √’s = 40</w:t>
      </w:r>
      <w:r w:rsidRPr="00BF301E">
        <w:rPr>
          <w:rFonts w:ascii="Garamond" w:eastAsiaTheme="minorHAnsi" w:hAnsi="Garamond" w:cstheme="minorBidi"/>
        </w:rPr>
        <w:tab/>
        <w:t>3 √</w:t>
      </w:r>
      <w:r w:rsidR="00FE6F6A">
        <w:rPr>
          <w:rFonts w:ascii="Garamond" w:eastAsiaTheme="minorHAnsi" w:hAnsi="Garamond" w:cstheme="minorBidi"/>
        </w:rPr>
        <w:t>’s</w:t>
      </w:r>
      <w:r w:rsidRPr="00BF301E">
        <w:rPr>
          <w:rFonts w:ascii="Garamond" w:eastAsiaTheme="minorHAnsi" w:hAnsi="Garamond" w:cstheme="minorBidi"/>
        </w:rPr>
        <w:t xml:space="preserve"> = 30</w:t>
      </w:r>
      <w:r w:rsidR="00FE6F6A">
        <w:rPr>
          <w:rFonts w:ascii="Garamond" w:eastAsiaTheme="minorHAnsi" w:hAnsi="Garamond" w:cstheme="minorBidi"/>
        </w:rPr>
        <w:t xml:space="preserve">      </w:t>
      </w:r>
      <w:r w:rsidR="00FE6F6A">
        <w:rPr>
          <w:rFonts w:ascii="Garamond" w:eastAsiaTheme="minorHAnsi" w:hAnsi="Garamond" w:cstheme="minorBidi"/>
        </w:rPr>
        <w:tab/>
        <w:t>2</w:t>
      </w:r>
      <w:r w:rsidR="00FE6F6A" w:rsidRPr="00BF301E">
        <w:rPr>
          <w:rFonts w:ascii="Garamond" w:eastAsiaTheme="minorHAnsi" w:hAnsi="Garamond" w:cstheme="minorBidi"/>
        </w:rPr>
        <w:t xml:space="preserve"> √</w:t>
      </w:r>
      <w:r w:rsidR="00FE6F6A">
        <w:rPr>
          <w:rFonts w:ascii="Garamond" w:eastAsiaTheme="minorHAnsi" w:hAnsi="Garamond" w:cstheme="minorBidi"/>
        </w:rPr>
        <w:t>’s = 2</w:t>
      </w:r>
      <w:r w:rsidR="00FE6F6A" w:rsidRPr="00BF301E">
        <w:rPr>
          <w:rFonts w:ascii="Garamond" w:eastAsiaTheme="minorHAnsi" w:hAnsi="Garamond" w:cstheme="minorBidi"/>
        </w:rPr>
        <w:t>0</w:t>
      </w:r>
      <w:r w:rsidR="00FE6F6A">
        <w:rPr>
          <w:rFonts w:ascii="Garamond" w:eastAsiaTheme="minorHAnsi" w:hAnsi="Garamond" w:cstheme="minorBidi"/>
        </w:rPr>
        <w:t xml:space="preserve">      </w:t>
      </w:r>
      <w:r w:rsidR="00FE6F6A">
        <w:rPr>
          <w:rFonts w:ascii="Garamond" w:eastAsiaTheme="minorHAnsi" w:hAnsi="Garamond" w:cstheme="minorBidi"/>
        </w:rPr>
        <w:tab/>
        <w:t>1</w:t>
      </w:r>
      <w:r w:rsidR="00FE6F6A" w:rsidRPr="00BF301E">
        <w:rPr>
          <w:rFonts w:ascii="Garamond" w:eastAsiaTheme="minorHAnsi" w:hAnsi="Garamond" w:cstheme="minorBidi"/>
        </w:rPr>
        <w:t xml:space="preserve"> √</w:t>
      </w:r>
      <w:r w:rsidR="00FE6F6A">
        <w:rPr>
          <w:rFonts w:ascii="Garamond" w:eastAsiaTheme="minorHAnsi" w:hAnsi="Garamond" w:cstheme="minorBidi"/>
        </w:rPr>
        <w:t xml:space="preserve"> = 1</w:t>
      </w:r>
      <w:r w:rsidR="00FE6F6A" w:rsidRPr="00BF301E">
        <w:rPr>
          <w:rFonts w:ascii="Garamond" w:eastAsiaTheme="minorHAnsi" w:hAnsi="Garamond" w:cstheme="minorBidi"/>
        </w:rPr>
        <w:t>0</w:t>
      </w:r>
      <w:r w:rsidR="00FE6F6A">
        <w:rPr>
          <w:rFonts w:ascii="Garamond" w:eastAsiaTheme="minorHAnsi" w:hAnsi="Garamond" w:cstheme="minorBidi"/>
        </w:rPr>
        <w:t xml:space="preserve">      </w:t>
      </w:r>
    </w:p>
    <w:p w:rsidR="00BF301E" w:rsidRPr="00BF301E" w:rsidRDefault="00BF301E" w:rsidP="003773C2">
      <w:pPr>
        <w:spacing w:after="0" w:line="259" w:lineRule="auto"/>
        <w:rPr>
          <w:rFonts w:ascii="Garamond" w:eastAsiaTheme="minorHAnsi" w:hAnsi="Garamond" w:cstheme="minorBidi"/>
        </w:rPr>
      </w:pPr>
    </w:p>
    <w:p w:rsidR="00C874BF" w:rsidRDefault="00BF301E" w:rsidP="003773C2">
      <w:pPr>
        <w:spacing w:after="0" w:line="259" w:lineRule="auto"/>
        <w:rPr>
          <w:rFonts w:ascii="Garamond" w:eastAsiaTheme="minorHAnsi" w:hAnsi="Garamond" w:cstheme="minorBidi"/>
        </w:rPr>
      </w:pPr>
      <w:r w:rsidRPr="00BF301E">
        <w:rPr>
          <w:rFonts w:ascii="Garamond" w:eastAsiaTheme="minorHAnsi" w:hAnsi="Garamond" w:cstheme="minorBidi"/>
        </w:rPr>
        <w:t xml:space="preserve"> </w:t>
      </w:r>
    </w:p>
    <w:p w:rsidR="00E631BF" w:rsidRDefault="00E631BF" w:rsidP="003773C2">
      <w:pPr>
        <w:spacing w:after="0" w:line="259" w:lineRule="auto"/>
        <w:rPr>
          <w:rFonts w:ascii="Garamond" w:eastAsiaTheme="minorHAnsi" w:hAnsi="Garamond" w:cstheme="minorBidi"/>
        </w:rPr>
      </w:pPr>
      <w:r>
        <w:rPr>
          <w:rFonts w:ascii="Garamond" w:eastAsiaTheme="minorHAnsi" w:hAnsi="Garamond" w:cstheme="minorBidi"/>
        </w:rPr>
        <w:t>Show me what colors you are using:</w:t>
      </w:r>
    </w:p>
    <w:p w:rsidR="00E631BF" w:rsidRDefault="00E631BF" w:rsidP="003773C2">
      <w:pPr>
        <w:spacing w:after="0" w:line="259" w:lineRule="auto"/>
        <w:rPr>
          <w:rFonts w:ascii="Garamond" w:eastAsiaTheme="minorHAnsi" w:hAnsi="Garamond" w:cstheme="minorBidi"/>
        </w:rPr>
      </w:pPr>
    </w:p>
    <w:p w:rsidR="00E631BF" w:rsidRDefault="00E631BF" w:rsidP="003773C2">
      <w:pPr>
        <w:spacing w:after="0" w:line="259" w:lineRule="auto"/>
        <w:rPr>
          <w:rFonts w:ascii="Garamond" w:eastAsiaTheme="minorHAnsi" w:hAnsi="Garamond" w:cstheme="minorBidi"/>
        </w:rPr>
      </w:pPr>
      <w:r>
        <w:rPr>
          <w:rFonts w:ascii="Garamond" w:eastAsiaTheme="minorHAnsi" w:hAnsi="Garamond" w:cstheme="minorBidi"/>
        </w:rPr>
        <w:t>thesis =</w:t>
      </w:r>
    </w:p>
    <w:p w:rsidR="00E631BF" w:rsidRDefault="00E631BF" w:rsidP="003773C2">
      <w:pPr>
        <w:spacing w:after="0" w:line="259" w:lineRule="auto"/>
        <w:rPr>
          <w:rFonts w:ascii="Garamond" w:eastAsiaTheme="minorHAnsi" w:hAnsi="Garamond" w:cstheme="minorBidi"/>
        </w:rPr>
      </w:pPr>
    </w:p>
    <w:p w:rsidR="00E631BF" w:rsidRDefault="00E631BF" w:rsidP="003773C2">
      <w:pPr>
        <w:spacing w:after="0" w:line="259" w:lineRule="auto"/>
        <w:rPr>
          <w:rFonts w:ascii="Garamond" w:eastAsiaTheme="minorHAnsi" w:hAnsi="Garamond" w:cstheme="minorBidi"/>
        </w:rPr>
      </w:pPr>
      <w:r>
        <w:rPr>
          <w:rFonts w:ascii="Garamond" w:eastAsiaTheme="minorHAnsi" w:hAnsi="Garamond" w:cstheme="minorBidi"/>
        </w:rPr>
        <w:t>high-impact words =</w:t>
      </w:r>
    </w:p>
    <w:p w:rsidR="00E631BF" w:rsidRDefault="00E631BF" w:rsidP="003773C2">
      <w:pPr>
        <w:spacing w:after="0" w:line="259" w:lineRule="auto"/>
        <w:rPr>
          <w:rFonts w:ascii="Garamond" w:eastAsiaTheme="minorHAnsi" w:hAnsi="Garamond" w:cstheme="minorBidi"/>
        </w:rPr>
      </w:pPr>
    </w:p>
    <w:p w:rsidR="00E631BF" w:rsidRDefault="00E631BF" w:rsidP="003773C2">
      <w:pPr>
        <w:spacing w:after="0" w:line="259" w:lineRule="auto"/>
        <w:rPr>
          <w:rFonts w:ascii="Garamond" w:eastAsiaTheme="minorHAnsi" w:hAnsi="Garamond" w:cstheme="minorBidi"/>
        </w:rPr>
      </w:pPr>
      <w:r>
        <w:rPr>
          <w:rFonts w:ascii="Garamond" w:eastAsiaTheme="minorHAnsi" w:hAnsi="Garamond" w:cstheme="minorBidi"/>
        </w:rPr>
        <w:t xml:space="preserve">transitional sentence = </w:t>
      </w:r>
    </w:p>
    <w:p w:rsidR="00E631BF" w:rsidRDefault="00E631BF" w:rsidP="003773C2">
      <w:pPr>
        <w:spacing w:after="0" w:line="259" w:lineRule="auto"/>
        <w:rPr>
          <w:rFonts w:ascii="Garamond" w:eastAsiaTheme="minorHAnsi" w:hAnsi="Garamond" w:cstheme="minorBidi"/>
        </w:rPr>
      </w:pPr>
    </w:p>
    <w:p w:rsidR="00E631BF" w:rsidRPr="00BF301E" w:rsidRDefault="00E631BF" w:rsidP="003773C2">
      <w:pPr>
        <w:spacing w:after="0" w:line="259" w:lineRule="auto"/>
        <w:rPr>
          <w:rFonts w:ascii="Garamond" w:eastAsiaTheme="minorHAnsi" w:hAnsi="Garamond" w:cstheme="minorBidi"/>
        </w:rPr>
      </w:pPr>
      <w:r>
        <w:rPr>
          <w:rFonts w:ascii="Garamond" w:eastAsiaTheme="minorHAnsi" w:hAnsi="Garamond" w:cstheme="minorBidi"/>
        </w:rPr>
        <w:t xml:space="preserve">appositive = </w:t>
      </w:r>
    </w:p>
    <w:sectPr w:rsidR="00E631BF" w:rsidRPr="00BF301E" w:rsidSect="00BF301E">
      <w:headerReference w:type="default" r:id="rId7"/>
      <w:pgSz w:w="12240" w:h="15840"/>
      <w:pgMar w:top="720" w:right="2160" w:bottom="432" w:left="720" w:header="432"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22834" w:rsidRDefault="00E22834" w:rsidP="00BF301E">
      <w:pPr>
        <w:spacing w:after="0" w:line="240" w:lineRule="auto"/>
      </w:pPr>
      <w:r>
        <w:separator/>
      </w:r>
    </w:p>
  </w:endnote>
  <w:endnote w:type="continuationSeparator" w:id="0">
    <w:p w:rsidR="00E22834" w:rsidRDefault="00E22834" w:rsidP="00BF30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22834" w:rsidRDefault="00E22834" w:rsidP="00BF301E">
      <w:pPr>
        <w:spacing w:after="0" w:line="240" w:lineRule="auto"/>
      </w:pPr>
      <w:r>
        <w:separator/>
      </w:r>
    </w:p>
  </w:footnote>
  <w:footnote w:type="continuationSeparator" w:id="0">
    <w:p w:rsidR="00E22834" w:rsidRDefault="00E22834" w:rsidP="00BF30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01E" w:rsidRPr="00BF301E" w:rsidRDefault="00BF301E">
    <w:pPr>
      <w:pStyle w:val="Header"/>
      <w:rPr>
        <w:rFonts w:ascii="Garamond" w:hAnsi="Garamond"/>
      </w:rPr>
    </w:pPr>
    <w:r w:rsidRPr="00BF301E">
      <w:rPr>
        <w:rFonts w:ascii="Garamond" w:hAnsi="Garamond"/>
      </w:rPr>
      <w:t>NAME:</w:t>
    </w:r>
    <w:r w:rsidRPr="00BF301E">
      <w:rPr>
        <w:rFonts w:ascii="Garamond" w:hAnsi="Garamond"/>
      </w:rPr>
      <w:tab/>
      <w:t>DATE:</w:t>
    </w:r>
    <w:r w:rsidRPr="00BF301E">
      <w:rPr>
        <w:rFonts w:ascii="Garamond" w:hAnsi="Garamond"/>
      </w:rPr>
      <w:tab/>
      <w:t>PERIOD: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10670"/>
    <w:multiLevelType w:val="hybridMultilevel"/>
    <w:tmpl w:val="5ECEA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20A0B3C"/>
    <w:multiLevelType w:val="hybridMultilevel"/>
    <w:tmpl w:val="4E463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861FE2"/>
    <w:multiLevelType w:val="hybridMultilevel"/>
    <w:tmpl w:val="ABCA1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59BD"/>
    <w:rsid w:val="00156340"/>
    <w:rsid w:val="00302BEE"/>
    <w:rsid w:val="0031519E"/>
    <w:rsid w:val="003773C2"/>
    <w:rsid w:val="0038309A"/>
    <w:rsid w:val="003C2010"/>
    <w:rsid w:val="003C6EEE"/>
    <w:rsid w:val="00481AEA"/>
    <w:rsid w:val="004D00D2"/>
    <w:rsid w:val="005069CD"/>
    <w:rsid w:val="005C4813"/>
    <w:rsid w:val="00625C81"/>
    <w:rsid w:val="00782AB3"/>
    <w:rsid w:val="008851A2"/>
    <w:rsid w:val="009F0F62"/>
    <w:rsid w:val="00AA1C2A"/>
    <w:rsid w:val="00AF59BD"/>
    <w:rsid w:val="00B84213"/>
    <w:rsid w:val="00BF301E"/>
    <w:rsid w:val="00C874BF"/>
    <w:rsid w:val="00C92C66"/>
    <w:rsid w:val="00CC6496"/>
    <w:rsid w:val="00D07AEE"/>
    <w:rsid w:val="00E22834"/>
    <w:rsid w:val="00E631BF"/>
    <w:rsid w:val="00FE6F6A"/>
    <w:rsid w:val="00FE73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E8D82F"/>
  <w15:chartTrackingRefBased/>
  <w15:docId w15:val="{A547ECBA-D230-465E-B742-9AE6CB5D6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59BD"/>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59BD"/>
    <w:pPr>
      <w:ind w:left="720"/>
      <w:contextualSpacing/>
    </w:pPr>
  </w:style>
  <w:style w:type="character" w:styleId="Hyperlink">
    <w:name w:val="Hyperlink"/>
    <w:basedOn w:val="DefaultParagraphFont"/>
    <w:uiPriority w:val="99"/>
    <w:semiHidden/>
    <w:unhideWhenUsed/>
    <w:rsid w:val="00AF59BD"/>
    <w:rPr>
      <w:color w:val="0000FF"/>
      <w:u w:val="single"/>
    </w:rPr>
  </w:style>
  <w:style w:type="paragraph" w:styleId="BalloonText">
    <w:name w:val="Balloon Text"/>
    <w:basedOn w:val="Normal"/>
    <w:link w:val="BalloonTextChar"/>
    <w:uiPriority w:val="99"/>
    <w:semiHidden/>
    <w:unhideWhenUsed/>
    <w:rsid w:val="00302B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02BEE"/>
    <w:rPr>
      <w:rFonts w:ascii="Segoe UI" w:eastAsia="Calibri" w:hAnsi="Segoe UI" w:cs="Segoe UI"/>
      <w:sz w:val="18"/>
      <w:szCs w:val="18"/>
    </w:rPr>
  </w:style>
  <w:style w:type="table" w:styleId="TableGrid">
    <w:name w:val="Table Grid"/>
    <w:basedOn w:val="TableNormal"/>
    <w:uiPriority w:val="39"/>
    <w:rsid w:val="00BF301E"/>
    <w:pPr>
      <w:spacing w:after="0" w:line="240" w:lineRule="auto"/>
    </w:pPr>
    <w:rPr>
      <w:rFonts w:ascii="Garamond" w:hAnsi="Garamon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BF301E"/>
    <w:pPr>
      <w:spacing w:after="0" w:line="240" w:lineRule="auto"/>
    </w:pPr>
    <w:rPr>
      <w:rFonts w:ascii="Garamond" w:eastAsiaTheme="minorHAnsi" w:hAnsi="Garamond" w:cstheme="minorBidi"/>
      <w:sz w:val="20"/>
      <w:szCs w:val="20"/>
    </w:rPr>
  </w:style>
  <w:style w:type="character" w:customStyle="1" w:styleId="FootnoteTextChar">
    <w:name w:val="Footnote Text Char"/>
    <w:basedOn w:val="DefaultParagraphFont"/>
    <w:link w:val="FootnoteText"/>
    <w:uiPriority w:val="99"/>
    <w:semiHidden/>
    <w:rsid w:val="00BF301E"/>
    <w:rPr>
      <w:rFonts w:ascii="Garamond" w:hAnsi="Garamond"/>
      <w:sz w:val="20"/>
      <w:szCs w:val="20"/>
    </w:rPr>
  </w:style>
  <w:style w:type="character" w:styleId="FootnoteReference">
    <w:name w:val="footnote reference"/>
    <w:basedOn w:val="DefaultParagraphFont"/>
    <w:uiPriority w:val="99"/>
    <w:semiHidden/>
    <w:unhideWhenUsed/>
    <w:rsid w:val="00BF301E"/>
    <w:rPr>
      <w:vertAlign w:val="superscript"/>
    </w:rPr>
  </w:style>
  <w:style w:type="paragraph" w:styleId="Header">
    <w:name w:val="header"/>
    <w:basedOn w:val="Normal"/>
    <w:link w:val="HeaderChar"/>
    <w:uiPriority w:val="99"/>
    <w:unhideWhenUsed/>
    <w:rsid w:val="00BF30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301E"/>
    <w:rPr>
      <w:rFonts w:ascii="Calibri" w:eastAsia="Calibri" w:hAnsi="Calibri" w:cs="Times New Roman"/>
    </w:rPr>
  </w:style>
  <w:style w:type="paragraph" w:styleId="Footer">
    <w:name w:val="footer"/>
    <w:basedOn w:val="Normal"/>
    <w:link w:val="FooterChar"/>
    <w:uiPriority w:val="99"/>
    <w:unhideWhenUsed/>
    <w:rsid w:val="00BF30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301E"/>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342</Words>
  <Characters>1954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cp:lastPrinted>2018-03-28T12:13:00Z</cp:lastPrinted>
  <dcterms:created xsi:type="dcterms:W3CDTF">2018-03-27T14:15:00Z</dcterms:created>
  <dcterms:modified xsi:type="dcterms:W3CDTF">2019-02-19T20:57:00Z</dcterms:modified>
</cp:coreProperties>
</file>