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410845</wp:posOffset>
                </wp:positionH>
                <wp:positionV relativeFrom="paragraph">
                  <wp:posOffset>6985</wp:posOffset>
                </wp:positionV>
                <wp:extent cx="4260215" cy="822325"/>
                <wp:effectExtent l="10795" t="11430" r="571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82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59BD" w:rsidRDefault="00AF59BD" w:rsidP="00AF59BD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5C4813">
                              <w:rPr>
                                <w:rFonts w:ascii="Arial" w:hAnsi="Arial" w:cs="Arial"/>
                              </w:rPr>
                              <w:t>Revenge is a dish best served cold.</w:t>
                            </w:r>
                            <w:r w:rsidR="004D00D2">
                              <w:rPr>
                                <w:rFonts w:ascii="Arial" w:hAnsi="Arial" w:cs="Arial"/>
                              </w:rPr>
                              <w:t>”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:rsidR="00AF59BD" w:rsidRPr="00976499" w:rsidRDefault="00AF59BD" w:rsidP="00AF59B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r w:rsidR="00C92C66">
                              <w:rPr>
                                <w:rFonts w:ascii="Arial" w:hAnsi="Arial" w:cs="Arial"/>
                              </w:rPr>
                              <w:t>Klingon proverb</w:t>
                            </w:r>
                            <w:hyperlink r:id="rId7" w:history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35pt;margin-top:.55pt;width:335.45pt;height: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">
                <v:textbox>
                  <w:txbxContent>
                    <w:p w:rsidR="00AF59BD" w:rsidRDefault="00AF59BD" w:rsidP="00AF59BD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>“</w:t>
                      </w:r>
                      <w:r w:rsidR="005C4813">
                        <w:rPr>
                          <w:rFonts w:ascii="Arial" w:hAnsi="Arial" w:cs="Arial"/>
                        </w:rPr>
                        <w:t>Revenge is a dish best served cold.</w:t>
                      </w:r>
                      <w:r w:rsidR="004D00D2">
                        <w:rPr>
                          <w:rFonts w:ascii="Arial" w:hAnsi="Arial" w:cs="Arial"/>
                        </w:rPr>
                        <w:t>”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:rsidR="00AF59BD" w:rsidRPr="00976499" w:rsidRDefault="00AF59BD" w:rsidP="00AF59B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r w:rsidR="00C92C66">
                        <w:rPr>
                          <w:rFonts w:ascii="Arial" w:hAnsi="Arial" w:cs="Arial"/>
                        </w:rPr>
                        <w:t>Klingon proverb</w:t>
                      </w:r>
                      <w:hyperlink r:id="rId8" w:history="1"/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C92C66">
        <w:rPr>
          <w:rFonts w:ascii="Arial" w:hAnsi="Arial" w:cs="Arial"/>
        </w:rPr>
        <w:t>how revenge can motivate a person.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C92C66">
        <w:rPr>
          <w:rFonts w:ascii="Arial" w:hAnsi="Arial" w:cs="Arial"/>
        </w:rPr>
        <w:t>whether a person who has been wronged should seek revenge.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302BEE" w:rsidRDefault="00302BEE" w:rsidP="00302BEE">
      <w:pPr>
        <w:rPr>
          <w:rFonts w:ascii="Arial" w:hAnsi="Arial" w:cs="Arial"/>
        </w:rPr>
      </w:pPr>
    </w:p>
    <w:p w:rsidR="00BF301E" w:rsidRDefault="00302BEE" w:rsidP="00BF301E">
      <w:pPr>
        <w:rPr>
          <w:rFonts w:ascii="Arial" w:hAnsi="Arial" w:cs="Arial"/>
          <w:b/>
          <w:u w:val="single"/>
        </w:rPr>
        <w:sectPr w:rsidR="00BF301E" w:rsidSect="00C65E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02BEE">
        <w:rPr>
          <w:rFonts w:ascii="Arial" w:hAnsi="Arial" w:cs="Arial"/>
          <w:b/>
          <w:u w:val="single"/>
        </w:rPr>
        <w:t>Use the space below for prewriting. I will take off points if you have not completed the prewriting step of the process.</w:t>
      </w:r>
    </w:p>
    <w:p w:rsidR="00BF301E" w:rsidRDefault="00BF301E" w:rsidP="00BF301E">
      <w:pPr>
        <w:spacing w:after="160" w:line="259" w:lineRule="auto"/>
        <w:jc w:val="center"/>
        <w:rPr>
          <w:rFonts w:ascii="Garamond" w:eastAsiaTheme="minorHAnsi" w:hAnsi="Garamond" w:cstheme="minorBidi"/>
          <w:b/>
          <w:sz w:val="40"/>
          <w:szCs w:val="40"/>
        </w:rPr>
      </w:pPr>
    </w:p>
    <w:p w:rsidR="00BF301E" w:rsidRPr="00BF301E" w:rsidRDefault="00BF301E" w:rsidP="00BF301E">
      <w:pPr>
        <w:spacing w:after="160" w:line="259" w:lineRule="auto"/>
        <w:jc w:val="center"/>
        <w:rPr>
          <w:rFonts w:ascii="Garamond" w:eastAsiaTheme="minorHAnsi" w:hAnsi="Garamond" w:cstheme="minorBidi"/>
          <w:b/>
          <w:sz w:val="40"/>
          <w:szCs w:val="40"/>
        </w:rPr>
      </w:pPr>
      <w:r>
        <w:rPr>
          <w:rFonts w:ascii="Garamond" w:eastAsiaTheme="minorHAnsi" w:hAnsi="Garamond" w:cstheme="minorBidi"/>
          <w:b/>
          <w:sz w:val="40"/>
          <w:szCs w:val="40"/>
        </w:rPr>
        <w:t>Revenge</w:t>
      </w:r>
      <w:r w:rsidRPr="00BF301E">
        <w:rPr>
          <w:rFonts w:ascii="Garamond" w:eastAsiaTheme="minorHAnsi" w:hAnsi="Garamond" w:cstheme="minorBidi"/>
          <w:b/>
          <w:sz w:val="40"/>
          <w:szCs w:val="40"/>
        </w:rPr>
        <w:t xml:space="preserve"> Essay Rubric</w:t>
      </w:r>
    </w:p>
    <w:p w:rsidR="00BF301E" w:rsidRPr="00BF301E" w:rsidRDefault="00BF301E" w:rsidP="00BF301E">
      <w:pPr>
        <w:spacing w:after="160" w:line="259" w:lineRule="auto"/>
        <w:rPr>
          <w:rFonts w:ascii="Garamond" w:eastAsiaTheme="minorHAnsi" w:hAnsi="Garamond" w:cstheme="minorBidi"/>
        </w:rPr>
      </w:pPr>
    </w:p>
    <w:tbl>
      <w:tblPr>
        <w:tblStyle w:val="TableGrid"/>
        <w:tblW w:w="9625" w:type="dxa"/>
        <w:tblInd w:w="580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BF301E" w:rsidRPr="00BF301E" w:rsidTr="00BF301E">
        <w:trPr>
          <w:trHeight w:val="845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√ or x</w:t>
            </w:r>
          </w:p>
          <w:p w:rsidR="00BF301E" w:rsidRPr="00BF301E" w:rsidRDefault="00BF301E" w:rsidP="00BF301E">
            <w:pPr>
              <w:spacing w:after="16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(I fill this out.)</w:t>
            </w:r>
          </w:p>
        </w:tc>
      </w:tr>
      <w:tr w:rsidR="00BF301E" w:rsidRPr="00BF301E" w:rsidTr="00BF301E">
        <w:trPr>
          <w:trHeight w:val="390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prompt page includes evidence of thoughtful, extensive pre-writing.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390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essay is written using small, neat handwriting.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415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essay is organized into paragraphs, and the paragraphs are indented.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781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805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 xml:space="preserve">The introductory paragraph has no more than two sentences, and the last sentence is the thesis. 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98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first body paragraph is a real-world example (NOT A HYPOTHETICAL! NOT AN IMAGINARY SITUATION THAT YOU MADE UP IN YOUR HEAD!) – something from history, the news, a piece of literature that we read, etc.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17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second body paragraph is an example from your own life (NOT A HYPOTHETICAL! NOT AN IMAGINARY SITUATION THAT YOU MADE UP IN YOUR HEAD!) – something that you experienced personally.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602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essay uses three transitions from the list, and those transitions are HIGHLIGHTED.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08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There are five high-impact words (precise, uncommon) that you have purposefully selected to make your essay more interesting and effectively, and th</w:t>
            </w:r>
            <w:r>
              <w:rPr>
                <w:rFonts w:ascii="Garamond" w:eastAsiaTheme="minorHAnsi" w:hAnsi="Garamond" w:cstheme="minorBidi"/>
              </w:rPr>
              <w:t>ose words have been HIGHLIGHTED.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710"/>
        </w:trPr>
        <w:tc>
          <w:tcPr>
            <w:tcW w:w="7573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essay includes an effective counterargument. The counterargument is HIGHLIGHTED.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</w:tbl>
    <w:p w:rsidR="00BF301E" w:rsidRPr="00BF301E" w:rsidRDefault="00BF301E" w:rsidP="00BF301E">
      <w:pPr>
        <w:spacing w:after="160" w:line="259" w:lineRule="auto"/>
        <w:rPr>
          <w:rFonts w:ascii="Garamond" w:eastAsiaTheme="minorHAnsi" w:hAnsi="Garamond" w:cstheme="minorBidi"/>
        </w:rPr>
      </w:pPr>
    </w:p>
    <w:p w:rsidR="00FE6F6A" w:rsidRDefault="00BF301E" w:rsidP="00FE6F6A">
      <w:pPr>
        <w:spacing w:after="160" w:line="259" w:lineRule="auto"/>
        <w:ind w:left="2160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>10 √’s = 100</w:t>
      </w:r>
      <w:r w:rsidRPr="00BF301E">
        <w:rPr>
          <w:rFonts w:ascii="Garamond" w:eastAsiaTheme="minorHAnsi" w:hAnsi="Garamond" w:cstheme="minorBidi"/>
        </w:rPr>
        <w:tab/>
        <w:t>9 √’s = 90</w:t>
      </w:r>
      <w:r w:rsidRPr="00BF301E">
        <w:rPr>
          <w:rFonts w:ascii="Garamond" w:eastAsiaTheme="minorHAnsi" w:hAnsi="Garamond" w:cstheme="minorBidi"/>
        </w:rPr>
        <w:tab/>
        <w:t>8 √’s = 80</w:t>
      </w:r>
      <w:r w:rsidRPr="00BF301E">
        <w:rPr>
          <w:rFonts w:ascii="Garamond" w:eastAsiaTheme="minorHAnsi" w:hAnsi="Garamond" w:cstheme="minorBidi"/>
        </w:rPr>
        <w:tab/>
        <w:t>7 √’s = 70</w:t>
      </w:r>
      <w:r w:rsidR="00FE6F6A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>6 √’</w:t>
      </w:r>
      <w:r w:rsidR="00FE6F6A">
        <w:rPr>
          <w:rFonts w:ascii="Garamond" w:eastAsiaTheme="minorHAnsi" w:hAnsi="Garamond" w:cstheme="minorBidi"/>
        </w:rPr>
        <w:t>s = 60</w:t>
      </w:r>
    </w:p>
    <w:p w:rsidR="00BF301E" w:rsidRPr="00BF301E" w:rsidRDefault="00BF301E" w:rsidP="00FE6F6A">
      <w:pPr>
        <w:spacing w:after="160" w:line="259" w:lineRule="auto"/>
        <w:ind w:left="2160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>5 √’s = 50</w:t>
      </w:r>
      <w:r w:rsidRPr="00BF301E">
        <w:rPr>
          <w:rFonts w:ascii="Garamond" w:eastAsiaTheme="minorHAnsi" w:hAnsi="Garamond" w:cstheme="minorBidi"/>
        </w:rPr>
        <w:tab/>
        <w:t>4 √’s = 40</w:t>
      </w:r>
      <w:r w:rsidRPr="00BF301E">
        <w:rPr>
          <w:rFonts w:ascii="Garamond" w:eastAsiaTheme="minorHAnsi" w:hAnsi="Garamond" w:cstheme="minorBidi"/>
        </w:rPr>
        <w:tab/>
        <w:t>3 √</w:t>
      </w:r>
      <w:r w:rsidR="00FE6F6A">
        <w:rPr>
          <w:rFonts w:ascii="Garamond" w:eastAsiaTheme="minorHAnsi" w:hAnsi="Garamond" w:cstheme="minorBidi"/>
        </w:rPr>
        <w:t>’s</w:t>
      </w:r>
      <w:r w:rsidRPr="00BF301E">
        <w:rPr>
          <w:rFonts w:ascii="Garamond" w:eastAsiaTheme="minorHAnsi" w:hAnsi="Garamond" w:cstheme="minorBidi"/>
        </w:rPr>
        <w:t xml:space="preserve"> = 30</w:t>
      </w:r>
      <w:r w:rsidR="00FE6F6A">
        <w:rPr>
          <w:rFonts w:ascii="Garamond" w:eastAsiaTheme="minorHAnsi" w:hAnsi="Garamond" w:cstheme="minorBidi"/>
        </w:rPr>
        <w:t xml:space="preserve">      </w:t>
      </w:r>
      <w:r w:rsidR="00FE6F6A">
        <w:rPr>
          <w:rFonts w:ascii="Garamond" w:eastAsiaTheme="minorHAnsi" w:hAnsi="Garamond" w:cstheme="minorBidi"/>
        </w:rPr>
        <w:tab/>
        <w:t>2</w:t>
      </w:r>
      <w:r w:rsidR="00FE6F6A" w:rsidRPr="00BF301E">
        <w:rPr>
          <w:rFonts w:ascii="Garamond" w:eastAsiaTheme="minorHAnsi" w:hAnsi="Garamond" w:cstheme="minorBidi"/>
        </w:rPr>
        <w:t xml:space="preserve"> √</w:t>
      </w:r>
      <w:r w:rsidR="00FE6F6A">
        <w:rPr>
          <w:rFonts w:ascii="Garamond" w:eastAsiaTheme="minorHAnsi" w:hAnsi="Garamond" w:cstheme="minorBidi"/>
        </w:rPr>
        <w:t>’s</w:t>
      </w:r>
      <w:r w:rsidR="00FE6F6A">
        <w:rPr>
          <w:rFonts w:ascii="Garamond" w:eastAsiaTheme="minorHAnsi" w:hAnsi="Garamond" w:cstheme="minorBidi"/>
        </w:rPr>
        <w:t xml:space="preserve"> = 2</w:t>
      </w:r>
      <w:r w:rsidR="00FE6F6A" w:rsidRPr="00BF301E">
        <w:rPr>
          <w:rFonts w:ascii="Garamond" w:eastAsiaTheme="minorHAnsi" w:hAnsi="Garamond" w:cstheme="minorBidi"/>
        </w:rPr>
        <w:t>0</w:t>
      </w:r>
      <w:r w:rsidR="00FE6F6A">
        <w:rPr>
          <w:rFonts w:ascii="Garamond" w:eastAsiaTheme="minorHAnsi" w:hAnsi="Garamond" w:cstheme="minorBidi"/>
        </w:rPr>
        <w:t xml:space="preserve">      </w:t>
      </w:r>
      <w:r w:rsidR="00FE6F6A">
        <w:rPr>
          <w:rFonts w:ascii="Garamond" w:eastAsiaTheme="minorHAnsi" w:hAnsi="Garamond" w:cstheme="minorBidi"/>
        </w:rPr>
        <w:tab/>
        <w:t>1</w:t>
      </w:r>
      <w:r w:rsidR="00FE6F6A" w:rsidRPr="00BF301E">
        <w:rPr>
          <w:rFonts w:ascii="Garamond" w:eastAsiaTheme="minorHAnsi" w:hAnsi="Garamond" w:cstheme="minorBidi"/>
        </w:rPr>
        <w:t xml:space="preserve"> √</w:t>
      </w:r>
      <w:r w:rsidR="00FE6F6A">
        <w:rPr>
          <w:rFonts w:ascii="Garamond" w:eastAsiaTheme="minorHAnsi" w:hAnsi="Garamond" w:cstheme="minorBidi"/>
        </w:rPr>
        <w:t xml:space="preserve"> = 1</w:t>
      </w:r>
      <w:r w:rsidR="00FE6F6A" w:rsidRPr="00BF301E">
        <w:rPr>
          <w:rFonts w:ascii="Garamond" w:eastAsiaTheme="minorHAnsi" w:hAnsi="Garamond" w:cstheme="minorBidi"/>
        </w:rPr>
        <w:t>0</w:t>
      </w:r>
      <w:r w:rsidR="00FE6F6A">
        <w:rPr>
          <w:rFonts w:ascii="Garamond" w:eastAsiaTheme="minorHAnsi" w:hAnsi="Garamond" w:cstheme="minorBidi"/>
        </w:rPr>
        <w:t xml:space="preserve">      </w:t>
      </w:r>
    </w:p>
    <w:p w:rsidR="00BF301E" w:rsidRPr="00BF301E" w:rsidRDefault="00BF301E" w:rsidP="00BF301E">
      <w:pPr>
        <w:spacing w:after="160" w:line="259" w:lineRule="auto"/>
        <w:rPr>
          <w:rFonts w:ascii="Garamond" w:eastAsiaTheme="minorHAnsi" w:hAnsi="Garamond" w:cstheme="minorBidi"/>
        </w:rPr>
      </w:pPr>
    </w:p>
    <w:p w:rsidR="00BF301E" w:rsidRPr="00BF301E" w:rsidRDefault="00BF301E" w:rsidP="00BF301E">
      <w:pPr>
        <w:spacing w:after="160" w:line="259" w:lineRule="auto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  <w:b/>
        </w:rPr>
        <w:t>Key</w:t>
      </w:r>
      <w:r w:rsidRPr="00BF301E">
        <w:rPr>
          <w:rFonts w:ascii="Garamond" w:eastAsiaTheme="minorHAnsi" w:hAnsi="Garamond" w:cstheme="minorBidi"/>
        </w:rPr>
        <w:t xml:space="preserve"> (show me what colors you are using):</w:t>
      </w:r>
    </w:p>
    <w:p w:rsidR="00C874BF" w:rsidRPr="00BF301E" w:rsidRDefault="00BF301E" w:rsidP="00AF59BD">
      <w:pPr>
        <w:spacing w:after="160" w:line="259" w:lineRule="auto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>high-impact words</w:t>
      </w:r>
      <w:bookmarkStart w:id="0" w:name="_GoBack"/>
      <w:bookmarkEnd w:id="0"/>
      <w:r w:rsidRPr="00BF301E">
        <w:rPr>
          <w:rFonts w:ascii="Garamond" w:eastAsiaTheme="minorHAnsi" w:hAnsi="Garamond" w:cstheme="minorBidi"/>
        </w:rPr>
        <w:t xml:space="preserve"> = </w:t>
      </w:r>
      <w:r w:rsidRPr="00BF301E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ab/>
      </w:r>
      <w:r>
        <w:rPr>
          <w:rFonts w:ascii="Garamond" w:eastAsiaTheme="minorHAnsi" w:hAnsi="Garamond" w:cstheme="minorBidi"/>
        </w:rPr>
        <w:t>counterargument</w:t>
      </w:r>
      <w:r w:rsidRPr="00BF301E">
        <w:rPr>
          <w:rFonts w:ascii="Garamond" w:eastAsiaTheme="minorHAnsi" w:hAnsi="Garamond" w:cstheme="minorBidi"/>
        </w:rPr>
        <w:t xml:space="preserve"> = </w:t>
      </w:r>
      <w:r w:rsidRPr="00BF301E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ab/>
        <w:t xml:space="preserve">transitions = </w:t>
      </w:r>
    </w:p>
    <w:sectPr w:rsidR="00C874BF" w:rsidRPr="00BF301E" w:rsidSect="00BF301E">
      <w:headerReference w:type="default" r:id="rId9"/>
      <w:pgSz w:w="12240" w:h="15840"/>
      <w:pgMar w:top="720" w:right="216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C81" w:rsidRDefault="00625C81" w:rsidP="00BF301E">
      <w:pPr>
        <w:spacing w:after="0" w:line="240" w:lineRule="auto"/>
      </w:pPr>
      <w:r>
        <w:separator/>
      </w:r>
    </w:p>
  </w:endnote>
  <w:endnote w:type="continuationSeparator" w:id="0">
    <w:p w:rsidR="00625C81" w:rsidRDefault="00625C81" w:rsidP="00BF3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C81" w:rsidRDefault="00625C81" w:rsidP="00BF301E">
      <w:pPr>
        <w:spacing w:after="0" w:line="240" w:lineRule="auto"/>
      </w:pPr>
      <w:r>
        <w:separator/>
      </w:r>
    </w:p>
  </w:footnote>
  <w:footnote w:type="continuationSeparator" w:id="0">
    <w:p w:rsidR="00625C81" w:rsidRDefault="00625C81" w:rsidP="00BF3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301E" w:rsidRPr="00BF301E" w:rsidRDefault="00BF301E">
    <w:pPr>
      <w:pStyle w:val="Header"/>
      <w:rPr>
        <w:rFonts w:ascii="Garamond" w:hAnsi="Garamond"/>
      </w:rPr>
    </w:pPr>
    <w:r w:rsidRPr="00BF301E">
      <w:rPr>
        <w:rFonts w:ascii="Garamond" w:hAnsi="Garamond"/>
      </w:rPr>
      <w:t>NAME:</w:t>
    </w:r>
    <w:r w:rsidRPr="00BF301E">
      <w:rPr>
        <w:rFonts w:ascii="Garamond" w:hAnsi="Garamond"/>
      </w:rPr>
      <w:tab/>
      <w:t>DATE:</w:t>
    </w:r>
    <w:r w:rsidRPr="00BF301E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302BEE"/>
    <w:rsid w:val="0031519E"/>
    <w:rsid w:val="004D00D2"/>
    <w:rsid w:val="005069CD"/>
    <w:rsid w:val="005C4813"/>
    <w:rsid w:val="00625C81"/>
    <w:rsid w:val="009F0F62"/>
    <w:rsid w:val="00AF59BD"/>
    <w:rsid w:val="00BF301E"/>
    <w:rsid w:val="00C874BF"/>
    <w:rsid w:val="00C92C66"/>
    <w:rsid w:val="00D07AEE"/>
    <w:rsid w:val="00FE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BEE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F301E"/>
    <w:pPr>
      <w:spacing w:after="0" w:line="240" w:lineRule="auto"/>
    </w:pPr>
    <w:rPr>
      <w:rFonts w:ascii="Garamond" w:hAnsi="Garamon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F301E"/>
    <w:pPr>
      <w:spacing w:after="0" w:line="240" w:lineRule="auto"/>
    </w:pPr>
    <w:rPr>
      <w:rFonts w:ascii="Garamond" w:eastAsiaTheme="minorHAnsi" w:hAnsi="Garamond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301E"/>
    <w:rPr>
      <w:rFonts w:ascii="Garamond" w:hAnsi="Garamond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301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F30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01E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F30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01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dreads.com/author/show/5944.Bill_Clint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dreads.com/author/show/5944.Bill_Clint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2015-01-12T20:45:00Z</cp:lastPrinted>
  <dcterms:created xsi:type="dcterms:W3CDTF">2014-12-05T16:55:00Z</dcterms:created>
  <dcterms:modified xsi:type="dcterms:W3CDTF">2016-01-08T04:07:00Z</dcterms:modified>
</cp:coreProperties>
</file>