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87A" w:rsidRDefault="00E3587A" w:rsidP="00C85ECD">
      <w:pPr>
        <w:jc w:val="center"/>
        <w:rPr>
          <w:b/>
          <w:sz w:val="16"/>
          <w:szCs w:val="16"/>
        </w:rPr>
      </w:pPr>
    </w:p>
    <w:p w:rsidR="00C85ECD" w:rsidRPr="00C85ECD" w:rsidRDefault="00C85ECD" w:rsidP="00C85ECD">
      <w:pPr>
        <w:jc w:val="center"/>
        <w:rPr>
          <w:b/>
          <w:sz w:val="40"/>
          <w:szCs w:val="40"/>
        </w:rPr>
      </w:pPr>
      <w:r w:rsidRPr="006E34C4">
        <w:rPr>
          <w:b/>
          <w:i/>
          <w:sz w:val="40"/>
          <w:szCs w:val="40"/>
        </w:rPr>
        <w:t>The Hot Zone</w:t>
      </w:r>
      <w:r w:rsidRPr="00C85ECD">
        <w:rPr>
          <w:b/>
          <w:sz w:val="40"/>
          <w:szCs w:val="40"/>
        </w:rPr>
        <w:t xml:space="preserve"> </w:t>
      </w:r>
      <w:r w:rsidRPr="00C85ECD">
        <w:rPr>
          <w:b/>
          <w:sz w:val="40"/>
          <w:szCs w:val="40"/>
        </w:rPr>
        <w:t xml:space="preserve">Reading Guide 1: </w:t>
      </w:r>
      <w:r w:rsidRPr="00C85ECD">
        <w:rPr>
          <w:b/>
          <w:sz w:val="40"/>
          <w:szCs w:val="40"/>
        </w:rPr>
        <w:t xml:space="preserve">Pages </w:t>
      </w:r>
      <w:r w:rsidRPr="00C85ECD">
        <w:rPr>
          <w:b/>
          <w:sz w:val="40"/>
          <w:szCs w:val="40"/>
        </w:rPr>
        <w:t>1 – 47</w:t>
      </w:r>
    </w:p>
    <w:p w:rsidR="00C85ECD" w:rsidRPr="006C7405" w:rsidRDefault="00E3587A" w:rsidP="00C85ECD">
      <w:pPr>
        <w:rPr>
          <w:b/>
        </w:rPr>
      </w:pPr>
      <w:r w:rsidRPr="006C7405">
        <w:rPr>
          <w:b/>
        </w:rPr>
        <w:t>Before You Read:</w:t>
      </w:r>
    </w:p>
    <w:p w:rsidR="00AD457A" w:rsidRDefault="00AD457A" w:rsidP="00E3587A">
      <w:pPr>
        <w:pStyle w:val="ListParagraph"/>
        <w:numPr>
          <w:ilvl w:val="0"/>
          <w:numId w:val="2"/>
        </w:numPr>
      </w:pPr>
      <w:r>
        <w:t xml:space="preserve">The different characters and the scientific terms </w:t>
      </w:r>
      <w:r w:rsidR="006C7405">
        <w:t>in this</w:t>
      </w:r>
      <w:r>
        <w:t xml:space="preserve"> book can get confusing – check out the “List of Main Characters” and the “Glossary”</w:t>
      </w:r>
      <w:r w:rsidR="006C7405">
        <w:t xml:space="preserve"> in the back to keep track of things.</w:t>
      </w:r>
    </w:p>
    <w:p w:rsidR="006C7405" w:rsidRDefault="006C7405" w:rsidP="00E3587A">
      <w:pPr>
        <w:pStyle w:val="ListParagraph"/>
        <w:numPr>
          <w:ilvl w:val="0"/>
          <w:numId w:val="2"/>
        </w:numPr>
      </w:pPr>
      <w:r>
        <w:t>From the 19</w:t>
      </w:r>
      <w:r w:rsidRPr="006C7405">
        <w:rPr>
          <w:vertAlign w:val="superscript"/>
        </w:rPr>
        <w:t>th</w:t>
      </w:r>
      <w:r>
        <w:t xml:space="preserve"> century through the middle of the 20</w:t>
      </w:r>
      <w:r w:rsidRPr="006C7405">
        <w:rPr>
          <w:vertAlign w:val="superscript"/>
        </w:rPr>
        <w:t>th</w:t>
      </w:r>
      <w:r>
        <w:t xml:space="preserve"> century, European countries </w:t>
      </w:r>
      <w:r w:rsidRPr="006C7405">
        <w:rPr>
          <w:b/>
        </w:rPr>
        <w:t>colonized</w:t>
      </w:r>
      <w:r>
        <w:t xml:space="preserve"> almost all of Africa – that is, they took over independent territories without incorporating them into their own nations on an equal footing, and enforced a system of political, cultural, and economic domination. You will see traces of this legacy in The Hot Zone (particularly in the beginning of the book); much of the poverty and conflict in contemporary Africa can be traced back to European colonization.</w:t>
      </w:r>
    </w:p>
    <w:p w:rsidR="006C7405" w:rsidRDefault="006C7405" w:rsidP="006C7405">
      <w:pPr>
        <w:pStyle w:val="ListParagraph"/>
      </w:pPr>
    </w:p>
    <w:p w:rsidR="00E3587A" w:rsidRDefault="006E34C4" w:rsidP="00E3587A">
      <w:pPr>
        <w:pStyle w:val="ListParagraph"/>
        <w:numPr>
          <w:ilvl w:val="0"/>
          <w:numId w:val="1"/>
        </w:numPr>
      </w:pPr>
      <w:r>
        <w:t>At the beginning of the book, the author includes a note to the reader. What does he want the reader to know and keep in mind? (GENRE)</w:t>
      </w:r>
    </w:p>
    <w:p w:rsidR="006E34C4" w:rsidRDefault="006E34C4" w:rsidP="006E34C4"/>
    <w:p w:rsidR="00E3587A" w:rsidRDefault="00E3587A" w:rsidP="00E3587A">
      <w:pPr>
        <w:pStyle w:val="ListParagraph"/>
        <w:numPr>
          <w:ilvl w:val="0"/>
          <w:numId w:val="1"/>
        </w:numPr>
      </w:pPr>
      <w:r>
        <w:t>Describe the map at the beginning of the book. What features seem as though they might be important? (ANTICIPATION; VISUAL MEDIA)</w:t>
      </w:r>
    </w:p>
    <w:p w:rsidR="006E34C4" w:rsidRDefault="006E34C4" w:rsidP="006E34C4"/>
    <w:p w:rsidR="00E3587A" w:rsidRDefault="00E3587A" w:rsidP="00E3587A">
      <w:pPr>
        <w:pStyle w:val="ListParagraph"/>
        <w:numPr>
          <w:ilvl w:val="0"/>
          <w:numId w:val="1"/>
        </w:numPr>
      </w:pPr>
      <w:r>
        <w:t>Why do you think the author tells the reader that Charles Monet is going to die on the first page? (AUTHOR’S PURPOSE)</w:t>
      </w:r>
    </w:p>
    <w:p w:rsidR="006E34C4" w:rsidRDefault="006E34C4" w:rsidP="006E34C4"/>
    <w:p w:rsidR="00E3587A" w:rsidRDefault="00A26B59" w:rsidP="00E3587A">
      <w:pPr>
        <w:pStyle w:val="ListParagraph"/>
        <w:numPr>
          <w:ilvl w:val="0"/>
          <w:numId w:val="1"/>
        </w:numPr>
      </w:pPr>
      <w:r>
        <w:t xml:space="preserve">Draw a picture of </w:t>
      </w:r>
      <w:proofErr w:type="spellStart"/>
      <w:r>
        <w:t>Kitum</w:t>
      </w:r>
      <w:proofErr w:type="spellEnd"/>
      <w:r>
        <w:t xml:space="preserve"> Cave as it is described on pages 10 – 13. Include three quotations (and their respective page numbers) that inspired your drawing. (IMAGERY)</w:t>
      </w:r>
    </w:p>
    <w:p w:rsidR="006E34C4" w:rsidRDefault="006E34C4" w:rsidP="006E34C4">
      <w:pPr>
        <w:pStyle w:val="ListParagraph"/>
      </w:pPr>
    </w:p>
    <w:p w:rsidR="006E34C4" w:rsidRDefault="006E34C4" w:rsidP="006E34C4"/>
    <w:p w:rsidR="006E34C4" w:rsidRDefault="006E34C4" w:rsidP="006E34C4"/>
    <w:p w:rsidR="006E34C4" w:rsidRDefault="006E34C4" w:rsidP="006E34C4"/>
    <w:p w:rsidR="006E34C4" w:rsidRDefault="006E34C4" w:rsidP="006E34C4"/>
    <w:p w:rsidR="006E34C4" w:rsidRDefault="006E34C4" w:rsidP="006E34C4"/>
    <w:p w:rsidR="006E34C4" w:rsidRDefault="006E34C4" w:rsidP="006E34C4"/>
    <w:p w:rsidR="006E34C4" w:rsidRDefault="006E34C4" w:rsidP="006E34C4"/>
    <w:p w:rsidR="006E34C4" w:rsidRDefault="006E34C4" w:rsidP="006E34C4"/>
    <w:p w:rsidR="006E34C4" w:rsidRDefault="006E34C4" w:rsidP="006E34C4"/>
    <w:p w:rsidR="00A26B59" w:rsidRDefault="001F0731" w:rsidP="00E3587A">
      <w:pPr>
        <w:pStyle w:val="ListParagraph"/>
        <w:numPr>
          <w:ilvl w:val="0"/>
          <w:numId w:val="1"/>
        </w:numPr>
      </w:pPr>
      <w:r>
        <w:t>On page 12, Preston says that the “crystals [in the cave] were as sharp as hypodermic syringes.” (Do not use this as one of your quotations for the question above.) Why is this a particularly apt description? (FORESHADOWING)</w:t>
      </w:r>
    </w:p>
    <w:p w:rsidR="006E34C4" w:rsidRDefault="006E34C4" w:rsidP="006E34C4"/>
    <w:p w:rsidR="001F0731" w:rsidRDefault="001F0731" w:rsidP="00E3587A">
      <w:pPr>
        <w:pStyle w:val="ListParagraph"/>
        <w:numPr>
          <w:ilvl w:val="0"/>
          <w:numId w:val="1"/>
        </w:numPr>
      </w:pPr>
      <w:r>
        <w:t xml:space="preserve">On page 17, the author shifts from </w:t>
      </w:r>
      <w:r w:rsidRPr="00AD457A">
        <w:rPr>
          <w:b/>
        </w:rPr>
        <w:t>third-person</w:t>
      </w:r>
      <w:r w:rsidR="00AD457A" w:rsidRPr="00AD457A">
        <w:rPr>
          <w:b/>
        </w:rPr>
        <w:t>, past-tense</w:t>
      </w:r>
      <w:r w:rsidR="00AD457A">
        <w:t xml:space="preserve"> </w:t>
      </w:r>
      <w:r>
        <w:t xml:space="preserve">narration to a </w:t>
      </w:r>
      <w:r w:rsidRPr="00AD457A">
        <w:rPr>
          <w:b/>
        </w:rPr>
        <w:t>second-person</w:t>
      </w:r>
      <w:r w:rsidR="00AD457A" w:rsidRPr="00AD457A">
        <w:rPr>
          <w:b/>
        </w:rPr>
        <w:t>, present-tense</w:t>
      </w:r>
      <w:r>
        <w:t xml:space="preserve"> perspective, putting the reader in the position of a passenger on the same plane as Charles Monet. Why does he make this choice? (AUTHOR’</w:t>
      </w:r>
      <w:r w:rsidR="006C7405">
        <w:t>S</w:t>
      </w:r>
      <w:r>
        <w:t xml:space="preserve"> PURPOSE; PERSPECTIVE)</w:t>
      </w:r>
    </w:p>
    <w:p w:rsidR="006E34C4" w:rsidRDefault="006E34C4" w:rsidP="006E34C4">
      <w:pPr>
        <w:pStyle w:val="ListParagraph"/>
      </w:pPr>
    </w:p>
    <w:p w:rsidR="006E34C4" w:rsidRDefault="006E34C4" w:rsidP="006E34C4">
      <w:pPr>
        <w:pStyle w:val="ListParagraph"/>
      </w:pPr>
    </w:p>
    <w:p w:rsidR="001F0731" w:rsidRDefault="001F0731" w:rsidP="00E3587A">
      <w:pPr>
        <w:pStyle w:val="ListParagraph"/>
        <w:numPr>
          <w:ilvl w:val="0"/>
          <w:numId w:val="1"/>
        </w:numPr>
      </w:pPr>
      <w:r>
        <w:t xml:space="preserve">How is Preston’s characterization of Ebola in this chapter reminiscent of </w:t>
      </w:r>
      <w:r w:rsidRPr="001F0731">
        <w:rPr>
          <w:i/>
        </w:rPr>
        <w:t>Dracula</w:t>
      </w:r>
      <w:r>
        <w:t>? (THEME; CONNECTIONS ACROSS LITERATURE)</w:t>
      </w:r>
    </w:p>
    <w:p w:rsidR="006E34C4" w:rsidRDefault="006E34C4" w:rsidP="006E34C4"/>
    <w:p w:rsidR="006E34C4" w:rsidRDefault="006E34C4" w:rsidP="006E34C4"/>
    <w:p w:rsidR="00AD457A" w:rsidRDefault="00AD457A" w:rsidP="00E3587A">
      <w:pPr>
        <w:pStyle w:val="ListParagraph"/>
        <w:numPr>
          <w:ilvl w:val="0"/>
          <w:numId w:val="1"/>
        </w:numPr>
      </w:pPr>
      <w:r>
        <w:t>On page 26, Preston includes a simple, two-word sentence: “Monet vomited.” What is the effect of this choice on the reader? (AUTHOR’S PURPOSE; SENTENCE STYLE)</w:t>
      </w:r>
    </w:p>
    <w:p w:rsidR="006E34C4" w:rsidRDefault="006E34C4" w:rsidP="006E34C4"/>
    <w:p w:rsidR="00AD457A" w:rsidRDefault="002E1A51" w:rsidP="00E3587A">
      <w:pPr>
        <w:pStyle w:val="ListParagraph"/>
        <w:numPr>
          <w:ilvl w:val="0"/>
          <w:numId w:val="1"/>
        </w:numPr>
      </w:pPr>
      <w:r>
        <w:t>Explain the history of the Marburg virus; make sure to include the most important points. (SUMMARIZATION)</w:t>
      </w:r>
    </w:p>
    <w:p w:rsidR="006E34C4" w:rsidRDefault="006E34C4" w:rsidP="006E34C4">
      <w:pPr>
        <w:pStyle w:val="ListParagraph"/>
      </w:pPr>
    </w:p>
    <w:p w:rsidR="006E34C4" w:rsidRDefault="006E34C4" w:rsidP="006E34C4"/>
    <w:p w:rsidR="006E34C4" w:rsidRDefault="006E34C4" w:rsidP="006E34C4"/>
    <w:p w:rsidR="002E1A51" w:rsidRDefault="002E1A51" w:rsidP="00E3587A">
      <w:pPr>
        <w:pStyle w:val="ListParagraph"/>
        <w:numPr>
          <w:ilvl w:val="0"/>
          <w:numId w:val="1"/>
        </w:numPr>
      </w:pPr>
      <w:r>
        <w:t>Compare and contrast Ebola/Marburg with HIV/AIDS; look at pages 44 and 45. (ANALYSIS)</w:t>
      </w:r>
    </w:p>
    <w:p w:rsidR="006E34C4" w:rsidRDefault="006E34C4" w:rsidP="006E34C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7E86B8" wp14:editId="010302DC">
                <wp:simplePos x="0" y="0"/>
                <wp:positionH relativeFrom="column">
                  <wp:posOffset>828675</wp:posOffset>
                </wp:positionH>
                <wp:positionV relativeFrom="paragraph">
                  <wp:posOffset>9525</wp:posOffset>
                </wp:positionV>
                <wp:extent cx="3619500" cy="1733550"/>
                <wp:effectExtent l="0" t="0" r="19050" b="1905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0" cy="173355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09A3BC3" id="Oval 1" o:spid="_x0000_s1026" style="position:absolute;margin-left:65.25pt;margin-top:.75pt;width:285pt;height:136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" filled="f" strokecolor="black [3213]" strokeweight="1.5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91665F" wp14:editId="44112A0C">
                <wp:simplePos x="0" y="0"/>
                <wp:positionH relativeFrom="column">
                  <wp:posOffset>2571750</wp:posOffset>
                </wp:positionH>
                <wp:positionV relativeFrom="paragraph">
                  <wp:posOffset>8255</wp:posOffset>
                </wp:positionV>
                <wp:extent cx="3619500" cy="1733550"/>
                <wp:effectExtent l="0" t="0" r="19050" b="1905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0" cy="173355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0EE0938" id="Oval 2" o:spid="_x0000_s1026" style="position:absolute;margin-left:202.5pt;margin-top:.65pt;width:285pt;height:136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" filled="f" strokecolor="black [3213]" strokeweight="1.5pt">
                <v:stroke joinstyle="miter"/>
              </v:oval>
            </w:pict>
          </mc:Fallback>
        </mc:AlternateContent>
      </w:r>
    </w:p>
    <w:p w:rsidR="006E34C4" w:rsidRDefault="006E34C4" w:rsidP="006E34C4"/>
    <w:p w:rsidR="006E34C4" w:rsidRDefault="006E34C4" w:rsidP="006E34C4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D6F790" wp14:editId="39E40304">
                <wp:simplePos x="0" y="0"/>
                <wp:positionH relativeFrom="column">
                  <wp:posOffset>6391275</wp:posOffset>
                </wp:positionH>
                <wp:positionV relativeFrom="paragraph">
                  <wp:posOffset>13970</wp:posOffset>
                </wp:positionV>
                <wp:extent cx="619125" cy="514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125" cy="514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34C4" w:rsidRPr="006E34C4" w:rsidRDefault="006E34C4" w:rsidP="006E34C4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HIV/AIDS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8D6F79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503.25pt;margin-top:1.1pt;width:48.75pt;height:40.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" filled="f" stroked="f" strokeweight=".5pt">
                <v:textbox>
                  <w:txbxContent>
                    <w:p w:rsidR="006E34C4" w:rsidRPr="006E34C4" w:rsidRDefault="006E34C4" w:rsidP="006E34C4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HIV/AIDS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60811F" wp14:editId="5F463C08">
                <wp:simplePos x="0" y="0"/>
                <wp:positionH relativeFrom="margin">
                  <wp:align>left</wp:align>
                </wp:positionH>
                <wp:positionV relativeFrom="paragraph">
                  <wp:posOffset>10160</wp:posOffset>
                </wp:positionV>
                <wp:extent cx="619125" cy="5143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125" cy="514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34C4" w:rsidRPr="006E34C4" w:rsidRDefault="006E34C4" w:rsidP="006E34C4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6E34C4">
                              <w:rPr>
                                <w:i/>
                              </w:rPr>
                              <w:t>Ebola/Marburg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60811F" id="Text Box 3" o:spid="_x0000_s1027" type="#_x0000_t202" style="position:absolute;margin-left:0;margin-top:.8pt;width:48.75pt;height:40.5pt;z-index:25166233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" filled="f" stroked="f" strokeweight=".5pt">
                <v:textbox>
                  <w:txbxContent>
                    <w:p w:rsidR="006E34C4" w:rsidRPr="006E34C4" w:rsidRDefault="006E34C4" w:rsidP="006E34C4">
                      <w:pPr>
                        <w:jc w:val="center"/>
                        <w:rPr>
                          <w:i/>
                        </w:rPr>
                      </w:pPr>
                      <w:r w:rsidRPr="006E34C4">
                        <w:rPr>
                          <w:i/>
                        </w:rPr>
                        <w:t>Ebola/Marburg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E34C4" w:rsidRDefault="006E34C4" w:rsidP="006E34C4"/>
    <w:p w:rsidR="006E34C4" w:rsidRDefault="006E34C4" w:rsidP="006E34C4"/>
    <w:p w:rsidR="006E34C4" w:rsidRDefault="006E34C4" w:rsidP="006E34C4"/>
    <w:p w:rsidR="006E34C4" w:rsidRDefault="006E34C4" w:rsidP="006E34C4"/>
    <w:p w:rsidR="006C7405" w:rsidRDefault="002E1A51" w:rsidP="006C7405">
      <w:pPr>
        <w:pStyle w:val="ListParagraph"/>
        <w:numPr>
          <w:ilvl w:val="0"/>
          <w:numId w:val="1"/>
        </w:numPr>
      </w:pPr>
      <w:r>
        <w:t xml:space="preserve">“Mr. Jones” (a pseudonym), the English veterinarian who worked Uganda at the monkey export facility </w:t>
      </w:r>
      <w:r w:rsidR="006C7405">
        <w:t xml:space="preserve">from which </w:t>
      </w:r>
      <w:bookmarkStart w:id="0" w:name="_GoBack"/>
      <w:bookmarkEnd w:id="0"/>
      <w:r w:rsidR="006C7405">
        <w:t>the Marburg monkeys were shipped, called the World Health Organization’s handling of the outbreak “‘bad epidemiology but good politics.’” (42) What does he mean by this? (THEME)</w:t>
      </w:r>
    </w:p>
    <w:p w:rsidR="006E34C4" w:rsidRDefault="006E34C4" w:rsidP="006E34C4"/>
    <w:p w:rsidR="006E34C4" w:rsidRDefault="006E34C4" w:rsidP="006E34C4"/>
    <w:p w:rsidR="006E34C4" w:rsidRDefault="006E34C4" w:rsidP="006C7405">
      <w:pPr>
        <w:pStyle w:val="ListParagraph"/>
        <w:numPr>
          <w:ilvl w:val="0"/>
          <w:numId w:val="1"/>
        </w:numPr>
      </w:pPr>
      <w:r>
        <w:t>What is your personal reaction to what you have read so far? Elaborate. (PERSONAL RESPONSE)</w:t>
      </w:r>
    </w:p>
    <w:p w:rsidR="00C85ECD" w:rsidRDefault="00C85ECD" w:rsidP="00C85ECD">
      <w:pPr>
        <w:jc w:val="center"/>
      </w:pPr>
    </w:p>
    <w:p w:rsidR="00C87610" w:rsidRDefault="00C87610"/>
    <w:sectPr w:rsidR="00C87610" w:rsidSect="00C85ECD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62BB" w:rsidRDefault="003162BB" w:rsidP="00C85ECD">
      <w:pPr>
        <w:spacing w:after="0" w:line="240" w:lineRule="auto"/>
      </w:pPr>
      <w:r>
        <w:separator/>
      </w:r>
    </w:p>
  </w:endnote>
  <w:endnote w:type="continuationSeparator" w:id="0">
    <w:p w:rsidR="003162BB" w:rsidRDefault="003162BB" w:rsidP="00C85E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62BB" w:rsidRDefault="003162BB" w:rsidP="00C85ECD">
      <w:pPr>
        <w:spacing w:after="0" w:line="240" w:lineRule="auto"/>
      </w:pPr>
      <w:r>
        <w:separator/>
      </w:r>
    </w:p>
  </w:footnote>
  <w:footnote w:type="continuationSeparator" w:id="0">
    <w:p w:rsidR="003162BB" w:rsidRDefault="003162BB" w:rsidP="00C85E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5ECD" w:rsidRDefault="00C85ECD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605CAC"/>
    <w:multiLevelType w:val="hybridMultilevel"/>
    <w:tmpl w:val="F342B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935197"/>
    <w:multiLevelType w:val="hybridMultilevel"/>
    <w:tmpl w:val="7E785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ECD"/>
    <w:rsid w:val="001F0731"/>
    <w:rsid w:val="002E1A51"/>
    <w:rsid w:val="003162BB"/>
    <w:rsid w:val="006C7405"/>
    <w:rsid w:val="006E34C4"/>
    <w:rsid w:val="00A26B59"/>
    <w:rsid w:val="00AD457A"/>
    <w:rsid w:val="00C85ECD"/>
    <w:rsid w:val="00C87610"/>
    <w:rsid w:val="00E3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E509C7-6309-41AA-AA36-31E9859D6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5E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5E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ECD"/>
  </w:style>
  <w:style w:type="paragraph" w:styleId="Footer">
    <w:name w:val="footer"/>
    <w:basedOn w:val="Normal"/>
    <w:link w:val="FooterChar"/>
    <w:uiPriority w:val="99"/>
    <w:unhideWhenUsed/>
    <w:rsid w:val="00C85E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ECD"/>
  </w:style>
  <w:style w:type="paragraph" w:styleId="ListParagraph">
    <w:name w:val="List Paragraph"/>
    <w:basedOn w:val="Normal"/>
    <w:uiPriority w:val="34"/>
    <w:qFormat/>
    <w:rsid w:val="00E3587A"/>
    <w:pPr>
      <w:ind w:left="720"/>
      <w:contextualSpacing/>
    </w:pPr>
  </w:style>
  <w:style w:type="table" w:styleId="TableGrid">
    <w:name w:val="Table Grid"/>
    <w:basedOn w:val="TableNormal"/>
    <w:uiPriority w:val="39"/>
    <w:rsid w:val="00E358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2015-06-26T13:03:00Z</dcterms:created>
  <dcterms:modified xsi:type="dcterms:W3CDTF">2015-06-26T14:04:00Z</dcterms:modified>
</cp:coreProperties>
</file>