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1</w:t>
      </w:r>
      <w:r>
        <w:rPr>
          <w:b/>
          <w:sz w:val="40"/>
          <w:szCs w:val="40"/>
        </w:rPr>
        <w:t xml:space="preserve"> (11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3B70E6" w:rsidRDefault="003B70E6" w:rsidP="003B70E6">
      <w:pPr>
        <w:pStyle w:val="ListParagraph"/>
        <w:numPr>
          <w:ilvl w:val="0"/>
          <w:numId w:val="2"/>
        </w:numPr>
      </w:pPr>
      <w:r>
        <w:t>Dracula is what is called an epistolary novel (a novel told in a series of documents such as letters or diary entries, as opposed to one told by a narrator).</w:t>
      </w:r>
    </w:p>
    <w:p w:rsidR="002B2F09" w:rsidRDefault="002B2F09" w:rsidP="003B70E6">
      <w:pPr>
        <w:pStyle w:val="ListParagraph"/>
        <w:numPr>
          <w:ilvl w:val="0"/>
          <w:numId w:val="2"/>
        </w:numPr>
      </w:pPr>
      <w:r>
        <w:t>Shorthand is a method of writing using abbreviations (helpful in a time prior to the widespread use of recording technology).</w:t>
      </w:r>
      <w:bookmarkStart w:id="0" w:name="_GoBack"/>
      <w:bookmarkEnd w:id="0"/>
    </w:p>
    <w:p w:rsidR="003B70E6" w:rsidRDefault="003B70E6" w:rsidP="003B70E6">
      <w:pPr>
        <w:pStyle w:val="ListParagraph"/>
        <w:numPr>
          <w:ilvl w:val="0"/>
          <w:numId w:val="2"/>
        </w:numPr>
      </w:pPr>
      <w:r>
        <w:t xml:space="preserve">Here is a map of Jonathan </w:t>
      </w:r>
      <w:proofErr w:type="spellStart"/>
      <w:r>
        <w:t>Harker’s</w:t>
      </w:r>
      <w:proofErr w:type="spellEnd"/>
      <w:r>
        <w:t xml:space="preserve"> journey:</w:t>
      </w:r>
    </w:p>
    <w:p w:rsidR="003B70E6" w:rsidRDefault="003B70E6" w:rsidP="003B70E6">
      <w:pPr>
        <w:pStyle w:val="ListParagraph"/>
      </w:pPr>
      <w:r>
        <w:rPr>
          <w:noProof/>
        </w:rPr>
        <w:drawing>
          <wp:inline distT="0" distB="0" distL="0" distR="0">
            <wp:extent cx="6096000" cy="3333750"/>
            <wp:effectExtent l="0" t="0" r="0" b="0"/>
            <wp:docPr id="1" name="Picture 1" descr="Image result for jonathan harker's journey 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jonathan harker's journey ma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70E6" w:rsidRDefault="00A91A5F" w:rsidP="003B70E6">
      <w:pPr>
        <w:pStyle w:val="ListParagraph"/>
        <w:numPr>
          <w:ilvl w:val="0"/>
          <w:numId w:val="2"/>
        </w:numPr>
      </w:pPr>
      <w:r>
        <w:t xml:space="preserve">When </w:t>
      </w:r>
      <w:proofErr w:type="spellStart"/>
      <w:r>
        <w:t>Harker</w:t>
      </w:r>
      <w:proofErr w:type="spellEnd"/>
      <w:r>
        <w:t xml:space="preserve"> calls the dish “thirsty,” he means that it is spicy and he had to drink a lot of water.</w:t>
      </w:r>
    </w:p>
    <w:p w:rsidR="00A91A5F" w:rsidRDefault="00A91A5F" w:rsidP="003B70E6">
      <w:pPr>
        <w:pStyle w:val="ListParagraph"/>
        <w:numPr>
          <w:ilvl w:val="0"/>
          <w:numId w:val="2"/>
        </w:numPr>
      </w:pPr>
      <w:r>
        <w:t>A diligence is a horse-drawn carriage.</w:t>
      </w:r>
    </w:p>
    <w:p w:rsidR="00A91A5F" w:rsidRDefault="00A91A5F" w:rsidP="003B70E6">
      <w:pPr>
        <w:pStyle w:val="ListParagraph"/>
        <w:numPr>
          <w:ilvl w:val="0"/>
          <w:numId w:val="2"/>
        </w:numPr>
      </w:pPr>
      <w:proofErr w:type="spellStart"/>
      <w:r>
        <w:t>Goitre</w:t>
      </w:r>
      <w:proofErr w:type="spellEnd"/>
      <w:r>
        <w:t xml:space="preserve"> is a disease that makes the throat swell up because of a deficiency in minerals.</w:t>
      </w:r>
    </w:p>
    <w:p w:rsidR="00B115C1" w:rsidRDefault="00B115C1" w:rsidP="003B70E6">
      <w:pPr>
        <w:pStyle w:val="ListParagraph"/>
        <w:numPr>
          <w:ilvl w:val="0"/>
          <w:numId w:val="2"/>
        </w:numPr>
      </w:pPr>
      <w:r>
        <w:t>“Herr” is the German word for “mister” and a term of respect.</w:t>
      </w:r>
    </w:p>
    <w:p w:rsidR="003B70E6" w:rsidRDefault="003B70E6" w:rsidP="003B70E6">
      <w:pPr>
        <w:pStyle w:val="ListParagraph"/>
      </w:pP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  <w:r>
        <w:t>Go to the class website (</w:t>
      </w:r>
      <w:hyperlink r:id="rId8" w:history="1">
        <w:r w:rsidRPr="000B7256">
          <w:rPr>
            <w:rStyle w:val="Hyperlink"/>
          </w:rPr>
          <w:t>www.mschapmansclass.com</w:t>
        </w:r>
      </w:hyperlink>
      <w:r>
        <w:t>) for more background information and pictures to help you visualize what’s happening in this chapter.</w:t>
      </w: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  <w:r>
        <w:t>(</w:t>
      </w:r>
      <w:proofErr w:type="gramStart"/>
      <w:r>
        <w:t>questions</w:t>
      </w:r>
      <w:proofErr w:type="gramEnd"/>
      <w:r>
        <w:t xml:space="preserve"> on the back)</w:t>
      </w: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</w:p>
    <w:p w:rsidR="00B115C1" w:rsidRDefault="00B115C1" w:rsidP="003B70E6">
      <w:pPr>
        <w:pStyle w:val="ListParagraph"/>
      </w:pP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DA7EB1" w:rsidRDefault="00DA7EB1" w:rsidP="003B70E6">
      <w:pPr>
        <w:pStyle w:val="ListParagraph"/>
        <w:numPr>
          <w:ilvl w:val="0"/>
          <w:numId w:val="1"/>
        </w:numPr>
      </w:pPr>
      <w:r>
        <w:t xml:space="preserve">Based on the quotations below, what is Jonathan </w:t>
      </w:r>
      <w:proofErr w:type="spellStart"/>
      <w:r>
        <w:t>Harker’s</w:t>
      </w:r>
      <w:proofErr w:type="spellEnd"/>
      <w:r>
        <w:t xml:space="preserve"> attitude towards the people of Eastern Europe?</w:t>
      </w:r>
    </w:p>
    <w:p w:rsidR="00DA7EB1" w:rsidRDefault="00DA7EB1" w:rsidP="00A91A5F">
      <w:pPr>
        <w:pStyle w:val="ListParagraph"/>
        <w:numPr>
          <w:ilvl w:val="1"/>
          <w:numId w:val="2"/>
        </w:numPr>
      </w:pPr>
      <w:r>
        <w:t>“The impression I had was that we were leaving the West and entering the East […]” (1)</w:t>
      </w:r>
    </w:p>
    <w:p w:rsidR="00DA7EB1" w:rsidRDefault="00DA7EB1" w:rsidP="00A91A5F">
      <w:pPr>
        <w:pStyle w:val="ListParagraph"/>
        <w:numPr>
          <w:ilvl w:val="1"/>
          <w:numId w:val="2"/>
        </w:numPr>
      </w:pPr>
      <w:r>
        <w:t xml:space="preserve">“I read that every superstition in the world is gathered into the horseshoe of the Carpathians, as if it were the </w:t>
      </w:r>
      <w:proofErr w:type="spellStart"/>
      <w:r>
        <w:t>centre</w:t>
      </w:r>
      <w:proofErr w:type="spellEnd"/>
      <w:r>
        <w:t xml:space="preserve"> </w:t>
      </w:r>
      <w:r w:rsidR="00A91A5F">
        <w:t>of some sort of imaginative whirlpool; if so my stay may be very interesting.” (2)</w:t>
      </w:r>
    </w:p>
    <w:p w:rsidR="00A91A5F" w:rsidRDefault="00A91A5F" w:rsidP="00A91A5F">
      <w:pPr>
        <w:pStyle w:val="ListParagraph"/>
        <w:numPr>
          <w:ilvl w:val="1"/>
          <w:numId w:val="2"/>
        </w:numPr>
      </w:pPr>
      <w:r>
        <w:t xml:space="preserve">“It seems to me that the further [*note that he uses this word incorrectly! </w:t>
      </w:r>
      <w:proofErr w:type="gramStart"/>
      <w:r>
        <w:t>it</w:t>
      </w:r>
      <w:proofErr w:type="gramEnd"/>
      <w:r>
        <w:t xml:space="preserve"> should be “farther”] east you go the more unpunctual are the trains. What ought they to be in China?” (2)</w:t>
      </w:r>
    </w:p>
    <w:p w:rsidR="00A91A5F" w:rsidRDefault="00A91A5F" w:rsidP="00A91A5F">
      <w:pPr>
        <w:pStyle w:val="ListParagraph"/>
        <w:numPr>
          <w:ilvl w:val="1"/>
          <w:numId w:val="2"/>
        </w:numPr>
      </w:pPr>
      <w:r>
        <w:t xml:space="preserve">“The women looked pretty, except when you got near them, but they were very clumsy about the waist.” (2) [What </w:t>
      </w:r>
      <w:proofErr w:type="spellStart"/>
      <w:r>
        <w:t>Harker</w:t>
      </w:r>
      <w:proofErr w:type="spellEnd"/>
      <w:r>
        <w:t xml:space="preserve"> means here is that women in Eastern Europe do not practice wearing corsets, as Victorian women in England at the time did, which mutilated their abdomens to create tiny waists.]</w:t>
      </w:r>
    </w:p>
    <w:p w:rsidR="00B115C1" w:rsidRDefault="00B115C1" w:rsidP="00385884">
      <w:pPr>
        <w:pStyle w:val="ListParagraph"/>
        <w:ind w:left="1440"/>
      </w:pPr>
    </w:p>
    <w:p w:rsidR="00A91A5F" w:rsidRDefault="00A91A5F" w:rsidP="00A91A5F">
      <w:pPr>
        <w:pStyle w:val="ListParagraph"/>
      </w:pPr>
    </w:p>
    <w:p w:rsidR="00385884" w:rsidRDefault="00385884" w:rsidP="00A91A5F">
      <w:pPr>
        <w:pStyle w:val="ListParagraph"/>
      </w:pPr>
    </w:p>
    <w:p w:rsidR="00385884" w:rsidRDefault="00385884" w:rsidP="00A91A5F">
      <w:pPr>
        <w:pStyle w:val="ListParagraph"/>
      </w:pPr>
    </w:p>
    <w:p w:rsidR="00385884" w:rsidRDefault="00385884" w:rsidP="00A91A5F">
      <w:pPr>
        <w:pStyle w:val="ListParagraph"/>
      </w:pPr>
    </w:p>
    <w:p w:rsidR="00385884" w:rsidRDefault="00385884" w:rsidP="00A91A5F">
      <w:pPr>
        <w:pStyle w:val="ListParagraph"/>
      </w:pPr>
    </w:p>
    <w:p w:rsidR="00385884" w:rsidRDefault="00385884" w:rsidP="00A91A5F">
      <w:pPr>
        <w:pStyle w:val="ListParagraph"/>
      </w:pPr>
    </w:p>
    <w:p w:rsidR="00385884" w:rsidRDefault="00385884" w:rsidP="00A91A5F">
      <w:pPr>
        <w:pStyle w:val="ListParagraph"/>
      </w:pPr>
    </w:p>
    <w:p w:rsidR="00385884" w:rsidRDefault="00385884" w:rsidP="00A91A5F">
      <w:pPr>
        <w:pStyle w:val="ListParagraph"/>
      </w:pPr>
    </w:p>
    <w:p w:rsidR="00385884" w:rsidRDefault="00385884" w:rsidP="00A91A5F">
      <w:pPr>
        <w:pStyle w:val="ListParagraph"/>
      </w:pPr>
    </w:p>
    <w:p w:rsidR="00385884" w:rsidRDefault="00385884" w:rsidP="00A91A5F">
      <w:pPr>
        <w:pStyle w:val="ListParagraph"/>
      </w:pPr>
    </w:p>
    <w:p w:rsidR="00385884" w:rsidRDefault="00385884" w:rsidP="00A91A5F">
      <w:pPr>
        <w:pStyle w:val="ListParagraph"/>
      </w:pPr>
    </w:p>
    <w:p w:rsidR="00385884" w:rsidRDefault="00385884" w:rsidP="00A91A5F">
      <w:pPr>
        <w:pStyle w:val="ListParagraph"/>
      </w:pPr>
    </w:p>
    <w:p w:rsidR="00385884" w:rsidRDefault="00385884" w:rsidP="00A91A5F">
      <w:pPr>
        <w:pStyle w:val="ListParagraph"/>
      </w:pPr>
    </w:p>
    <w:p w:rsidR="00385884" w:rsidRDefault="00385884" w:rsidP="00A91A5F">
      <w:pPr>
        <w:pStyle w:val="ListParagraph"/>
      </w:pPr>
    </w:p>
    <w:p w:rsidR="00385884" w:rsidRDefault="00385884" w:rsidP="00A91A5F">
      <w:pPr>
        <w:pStyle w:val="ListParagraph"/>
      </w:pPr>
    </w:p>
    <w:p w:rsidR="003B70E6" w:rsidRDefault="00DA7EB1" w:rsidP="003B70E6">
      <w:pPr>
        <w:pStyle w:val="ListParagraph"/>
        <w:numPr>
          <w:ilvl w:val="0"/>
          <w:numId w:val="1"/>
        </w:numPr>
      </w:pPr>
      <w:r>
        <w:t>How does the author create an atmosphere of suspense in this chapter?</w:t>
      </w:r>
      <w:r w:rsidR="00A91A5F">
        <w:t xml:space="preserve"> (*Hint – talk about his use of foreshadowing to create suspense.</w:t>
      </w:r>
      <w:r w:rsidR="00B115C1">
        <w:t xml:space="preserve"> You could also – but you do not have to – focus on either the Romanian people’s interactions with Jonathan </w:t>
      </w:r>
      <w:proofErr w:type="spellStart"/>
      <w:r w:rsidR="00B115C1">
        <w:t>Harker</w:t>
      </w:r>
      <w:proofErr w:type="spellEnd"/>
      <w:r w:rsidR="00B115C1">
        <w:t xml:space="preserve"> or on the setting itself.</w:t>
      </w:r>
      <w:r w:rsidR="00A91A5F">
        <w:t>)</w:t>
      </w:r>
      <w:r w:rsidR="00385884">
        <w:t xml:space="preserve"> </w:t>
      </w:r>
      <w:r w:rsidR="00385884" w:rsidRPr="00385884">
        <w:rPr>
          <w:u w:val="single"/>
        </w:rPr>
        <w:t>Support your answer with two quotations from the text, and highlight those quotations.</w:t>
      </w:r>
    </w:p>
    <w:p w:rsidR="00DA7EB1" w:rsidRDefault="00DA7EB1" w:rsidP="00385884">
      <w:pPr>
        <w:pStyle w:val="ListParagraph"/>
      </w:pPr>
    </w:p>
    <w:sectPr w:rsidR="00DA7EB1" w:rsidSect="003B70E6">
      <w:headerReference w:type="default" r:id="rId9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0471" w:rsidRDefault="006C0471" w:rsidP="003B70E6">
      <w:pPr>
        <w:spacing w:after="0" w:line="240" w:lineRule="auto"/>
      </w:pPr>
      <w:r>
        <w:separator/>
      </w:r>
    </w:p>
  </w:endnote>
  <w:endnote w:type="continuationSeparator" w:id="0">
    <w:p w:rsidR="006C0471" w:rsidRDefault="006C0471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0471" w:rsidRDefault="006C0471" w:rsidP="003B70E6">
      <w:pPr>
        <w:spacing w:after="0" w:line="240" w:lineRule="auto"/>
      </w:pPr>
      <w:r>
        <w:separator/>
      </w:r>
    </w:p>
  </w:footnote>
  <w:footnote w:type="continuationSeparator" w:id="0">
    <w:p w:rsidR="006C0471" w:rsidRDefault="006C0471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977"/>
    <w:rsid w:val="002B2F09"/>
    <w:rsid w:val="00385884"/>
    <w:rsid w:val="003B70E6"/>
    <w:rsid w:val="006C0471"/>
    <w:rsid w:val="007A4857"/>
    <w:rsid w:val="00A91A5F"/>
    <w:rsid w:val="00AD2977"/>
    <w:rsid w:val="00B115C1"/>
    <w:rsid w:val="00C87610"/>
    <w:rsid w:val="00DA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schapmansclass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2016-12-30T02:56:00Z</dcterms:created>
  <dcterms:modified xsi:type="dcterms:W3CDTF">2016-12-30T04:14:00Z</dcterms:modified>
</cp:coreProperties>
</file>