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444" w:rsidRDefault="00F758C6">
      <w:pPr>
        <w:rPr>
          <w:b/>
        </w:rPr>
      </w:pPr>
      <w:r w:rsidRPr="00F758C6">
        <w:rPr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2CDC9F" wp14:editId="0718A691">
                <wp:simplePos x="0" y="0"/>
                <wp:positionH relativeFrom="column">
                  <wp:posOffset>-723900</wp:posOffset>
                </wp:positionH>
                <wp:positionV relativeFrom="paragraph">
                  <wp:posOffset>-546216</wp:posOffset>
                </wp:positionV>
                <wp:extent cx="7362701" cy="463137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62701" cy="4631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58C6" w:rsidRDefault="00F758C6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2CDC9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7pt;margin-top:-43pt;width:579.75pt;height:36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MWtewIAAGIFAAAOAAAAZHJzL2Uyb0RvYy54bWysVMlu2zAQvRfoPxC815KX2K1gOXATuCgQ&#10;JEGTImeaImOhJIclaUvu13dIyQvcXlL0Ig1n3jzOyvl1qxXZCedrMCUdDnJKhOFQ1ea1pN+fVx8+&#10;UuIDMxVTYERJ98LT68X7d/PGFmIEG1CVcARJjC8aW9JNCLbIMs83QjM/ACsMGiU4zQIe3WtWOdYg&#10;u1bZKM+nWQOusg648B61t52RLhK/lIKHBym9CESVFGML6evSdx2/2WLOilfH7KbmfRjsH6LQrDZ4&#10;6ZHqlgVGtq7+g0rX3IEHGQYcdAZS1lykHDCbYX6RzdOGWZFyweJ4eyyT/3+0/H736EhdYe8oMUxj&#10;i55FG8hnaMkwVqexvkDQk0VYaFEdkb3eozIm3Uqn4x/TIWjHOu+PtY1kHJWz8XQ0y/ESjrbJdDwc&#10;zyJNdvK2zocvAjSJQkkd9i6VlO3ufOigB0i8zMCqVgr1rFCGNCWdjq/y5HC0ILkyESDSJPQ0MaMu&#10;8iSFvRIdyTchsRIpgahIMyhulCM7htPDOBcmpNwTL6IjSmIQb3Hs8aeo3uLc5XG4GUw4OuvagEvZ&#10;X4Rd/TiELDs81vws7yiGdt32HV1DtcdGO+gWxVu+qrEbd8yHR+ZwM7C3uO3hAT9SAVYdeomSDbhf&#10;f9NHPA4sWilpcNNK6n9umROUqK8GR/nTcDKJq5kOk6vZCA/u3LI+t5itvgFsB04SRpfEiA/qIEoH&#10;+gUfhWW8FU3McLy7pOEg3oRu//FR4WK5TCBcRsvCnXmyPFLH7sRZe25fmLP9QAYc5Xs47CQrLuay&#10;w0ZPA8ttAFmnoY0F7qraFx4XOY19/+jEl+L8nFCnp3HxGwAA//8DAFBLAwQUAAYACAAAACEAJr59&#10;TeIAAAANAQAADwAAAGRycy9kb3ducmV2LnhtbEyPT2vCQBDF7wW/wzJCb7qJNRLSbEQCUijtQeul&#10;t0l2TEL3T5pdNe2n7+ZUb294jze/l29HrdiVBtdZIyBeRsDI1FZ2phFw+tgvUmDOo5GorCEBP+Rg&#10;W8wecsykvZkDXY++YaHEuAwFtN73GeeubkmjW9qeTPDOdtDowzk0XA54C+Va8VUUbbjGzoQPLfZU&#10;tlR/HS9awGu5f8dDtdLprypf3s67/vv0mQjxOB93z8A8jf4/DBN+QIciMFX2YqRjSsAijtdhjA8q&#10;3QQxRaJ1kgCrJvMpBl7k/H5F8QcAAP//AwBQSwECLQAUAAYACAAAACEAtoM4kv4AAADhAQAAEwAA&#10;AAAAAAAAAAAAAAAAAAAAW0NvbnRlbnRfVHlwZXNdLnhtbFBLAQItABQABgAIAAAAIQA4/SH/1gAA&#10;AJQBAAALAAAAAAAAAAAAAAAAAC8BAABfcmVscy8ucmVsc1BLAQItABQABgAIAAAAIQALFMWtewIA&#10;AGIFAAAOAAAAAAAAAAAAAAAAAC4CAABkcnMvZTJvRG9jLnhtbFBLAQItABQABgAIAAAAIQAmvn1N&#10;4gAAAA0BAAAPAAAAAAAAAAAAAAAAANUEAABkcnMvZG93bnJldi54bWxQSwUGAAAAAAQABADzAAAA&#10;5AUAAAAA&#10;" filled="f" stroked="f" strokeweight=".5pt">
                <v:textbox>
                  <w:txbxContent>
                    <w:p w:rsidR="00F758C6" w:rsidRDefault="00F758C6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</v:shape>
            </w:pict>
          </mc:Fallback>
        </mc:AlternateContent>
      </w:r>
      <w:r w:rsidRPr="00F758C6">
        <w:rPr>
          <w:b/>
          <w:i/>
          <w:sz w:val="34"/>
          <w:szCs w:val="34"/>
        </w:rPr>
        <w:t>The Joy Luck Club</w:t>
      </w:r>
      <w:r w:rsidRPr="00F758C6">
        <w:rPr>
          <w:b/>
          <w:sz w:val="34"/>
          <w:szCs w:val="34"/>
        </w:rPr>
        <w:t xml:space="preserve"> Reading Guide 5 – “The Rules of the Game”</w:t>
      </w:r>
    </w:p>
    <w:p w:rsidR="00F758C6" w:rsidRDefault="00F758C6">
      <w:pPr>
        <w:rPr>
          <w:b/>
        </w:rPr>
      </w:pPr>
      <w:r>
        <w:rPr>
          <w:b/>
        </w:rPr>
        <w:t>What lessons does Waverly’s mother (</w:t>
      </w:r>
      <w:proofErr w:type="spellStart"/>
      <w:r>
        <w:rPr>
          <w:b/>
        </w:rPr>
        <w:t>Lindo</w:t>
      </w:r>
      <w:proofErr w:type="spellEnd"/>
      <w:r>
        <w:rPr>
          <w:b/>
        </w:rPr>
        <w:t>) try to teach her?</w:t>
      </w:r>
    </w:p>
    <w:p w:rsidR="00F758C6" w:rsidRDefault="00F758C6">
      <w:pPr>
        <w:rPr>
          <w:b/>
        </w:rPr>
      </w:pPr>
      <w:r>
        <w:rPr>
          <w:b/>
        </w:rPr>
        <w:t>On pages 89 through 91, Waverly describes the setting of her neighborhood. What details stick out to you? Why were those details interesting/memorable?</w:t>
      </w:r>
    </w:p>
    <w:p w:rsidR="00F758C6" w:rsidRDefault="00F758C6">
      <w:pPr>
        <w:rPr>
          <w:b/>
        </w:rPr>
      </w:pPr>
      <w:r>
        <w:rPr>
          <w:b/>
        </w:rPr>
        <w:t>Keep a list of ways in which the Jong family comes into conflict with Westerns or Western culture.</w:t>
      </w:r>
    </w:p>
    <w:p w:rsidR="00F758C6" w:rsidRDefault="00F758C6">
      <w:pPr>
        <w:rPr>
          <w:b/>
        </w:rPr>
      </w:pPr>
      <w:r>
        <w:rPr>
          <w:b/>
        </w:rPr>
        <w:t>Find a few instances of the motif of shadow throughout this story. Copy down quotations that demonstrate it, and then explain the effect that it has on the story.</w:t>
      </w:r>
    </w:p>
    <w:p w:rsidR="00F758C6" w:rsidRDefault="00F758C6">
      <w:pPr>
        <w:rPr>
          <w:b/>
        </w:rPr>
      </w:pPr>
      <w:r>
        <w:rPr>
          <w:b/>
        </w:rPr>
        <w:t>Waverly often speaks of the wind in this chapter. What might it symbolize? Find at least two quotations to support your answer.</w:t>
      </w:r>
    </w:p>
    <w:p w:rsidR="00F758C6" w:rsidRPr="00F758C6" w:rsidRDefault="00F758C6">
      <w:r>
        <w:rPr>
          <w:b/>
        </w:rPr>
        <w:t>Make some inferences about how Waverly’s mother feels about Waverly. Find at least two quotations to support your answer.</w:t>
      </w:r>
      <w:bookmarkStart w:id="0" w:name="_GoBack"/>
      <w:bookmarkEnd w:id="0"/>
    </w:p>
    <w:sectPr w:rsidR="00F758C6" w:rsidRPr="00F758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8C6"/>
    <w:rsid w:val="00113444"/>
    <w:rsid w:val="00F7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A9AAFE-C8C6-47DD-AD24-FE825CF2F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669</Characters>
  <Application>Microsoft Office Word</Application>
  <DocSecurity>0</DocSecurity>
  <Lines>5</Lines>
  <Paragraphs>1</Paragraphs>
  <ScaleCrop>false</ScaleCrop>
  <Company>HISD</Company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2017-10-16T13:50:00Z</dcterms:created>
  <dcterms:modified xsi:type="dcterms:W3CDTF">2017-10-16T13:52:00Z</dcterms:modified>
</cp:coreProperties>
</file>