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ED23F7" w:rsidRDefault="00ED23F7" w:rsidP="000A0221">
      <w:pPr>
        <w:jc w:val="center"/>
        <w:rPr>
          <w:sz w:val="40"/>
          <w:szCs w:val="40"/>
        </w:rPr>
      </w:pPr>
      <w:r>
        <w:rPr>
          <w:sz w:val="40"/>
          <w:szCs w:val="40"/>
        </w:rPr>
        <w:t>Final Review</w:t>
      </w:r>
      <w:r w:rsidR="000A0221" w:rsidRPr="00ED23F7">
        <w:rPr>
          <w:sz w:val="40"/>
          <w:szCs w:val="40"/>
        </w:rPr>
        <w:t xml:space="preserve"> Multi-Genre Project</w:t>
      </w:r>
    </w:p>
    <w:p w:rsidR="0081456A" w:rsidRPr="007C45B5" w:rsidRDefault="0081456A">
      <w:pPr>
        <w:rPr>
          <w:b/>
        </w:rPr>
      </w:pPr>
      <w:r w:rsidRPr="007C45B5">
        <w:rPr>
          <w:b/>
        </w:rPr>
        <w:t>Instructions:</w:t>
      </w:r>
    </w:p>
    <w:p w:rsidR="000A0221" w:rsidRDefault="0081456A">
      <w:r>
        <w:t xml:space="preserve">As our last </w:t>
      </w:r>
      <w:r w:rsidR="005C1F77">
        <w:t>assignment for the year, you will create two short pieces of cr</w:t>
      </w:r>
      <w:r>
        <w:t>eative writing in genres that will appear on our final exam. This assignment is designed to be completed during our remaining class time; if you are on task during the days that are allotted for work, you should not need to complete any of this at home.</w:t>
      </w:r>
      <w:r w:rsidR="007C45B5">
        <w:t xml:space="preserve"> This assignment will count as a major grade.</w:t>
      </w:r>
    </w:p>
    <w:p w:rsidR="005C1F77" w:rsidRDefault="005C1F77"/>
    <w:p w:rsidR="000A0221" w:rsidRPr="007C45B5" w:rsidRDefault="000A0221" w:rsidP="005C1F77">
      <w:pPr>
        <w:spacing w:after="0"/>
        <w:rPr>
          <w:b/>
        </w:rPr>
      </w:pPr>
      <w:r w:rsidRPr="007C45B5">
        <w:rPr>
          <w:b/>
        </w:rPr>
        <w:t>Work Time:</w:t>
      </w:r>
    </w:p>
    <w:p w:rsidR="0081456A" w:rsidRDefault="0081456A" w:rsidP="005C1F77">
      <w:pPr>
        <w:spacing w:after="0"/>
      </w:pPr>
    </w:p>
    <w:p w:rsidR="000A0221" w:rsidRDefault="000A0221" w:rsidP="005C1F77">
      <w:pPr>
        <w:spacing w:after="0"/>
      </w:pPr>
      <w:r>
        <w:t xml:space="preserve">Period 1: </w:t>
      </w:r>
      <w:r w:rsidR="00ED23F7">
        <w:tab/>
      </w:r>
      <w:r>
        <w:t>Wednesday, May 17: 2 hours</w:t>
      </w:r>
    </w:p>
    <w:p w:rsidR="000A0221" w:rsidRDefault="000A0221" w:rsidP="005C1F77">
      <w:pPr>
        <w:spacing w:after="0"/>
      </w:pPr>
      <w:r>
        <w:tab/>
      </w:r>
      <w:r w:rsidR="00ED23F7">
        <w:tab/>
      </w:r>
      <w:r w:rsidR="0081456A">
        <w:t>Friday, May 19: 34</w:t>
      </w:r>
      <w:r>
        <w:t xml:space="preserve"> minutes</w:t>
      </w:r>
    </w:p>
    <w:p w:rsidR="00ED23F7" w:rsidRDefault="00ED23F7" w:rsidP="005C1F77">
      <w:pPr>
        <w:spacing w:after="0"/>
      </w:pPr>
      <w:r>
        <w:tab/>
      </w:r>
    </w:p>
    <w:p w:rsidR="000A0221" w:rsidRDefault="000A0221" w:rsidP="005C1F77">
      <w:pPr>
        <w:spacing w:after="0"/>
      </w:pPr>
      <w:r>
        <w:t xml:space="preserve">Period 6: </w:t>
      </w:r>
      <w:r w:rsidR="00ED23F7">
        <w:tab/>
      </w:r>
      <w:r>
        <w:t>Thursday, May 18: 44 minutes</w:t>
      </w:r>
    </w:p>
    <w:p w:rsidR="000A0221" w:rsidRDefault="000A0221" w:rsidP="005C1F77">
      <w:pPr>
        <w:spacing w:after="0"/>
      </w:pPr>
      <w:r>
        <w:tab/>
      </w:r>
      <w:r w:rsidR="00ED23F7">
        <w:tab/>
      </w:r>
      <w:r>
        <w:t xml:space="preserve">Friday, May 18: </w:t>
      </w:r>
      <w:r w:rsidR="0081456A">
        <w:t>1 hour and 50 minutes</w:t>
      </w:r>
    </w:p>
    <w:p w:rsidR="00ED23F7" w:rsidRDefault="00ED23F7" w:rsidP="005C1F77">
      <w:pPr>
        <w:spacing w:after="0"/>
      </w:pPr>
    </w:p>
    <w:p w:rsidR="000A0221" w:rsidRDefault="000A0221" w:rsidP="005C1F77">
      <w:pPr>
        <w:spacing w:after="0"/>
      </w:pPr>
      <w:r>
        <w:t xml:space="preserve">Period 7: </w:t>
      </w:r>
      <w:r w:rsidR="00ED23F7">
        <w:tab/>
      </w:r>
      <w:r>
        <w:t>Wednesday, May 17: 44 minutes</w:t>
      </w:r>
    </w:p>
    <w:p w:rsidR="000A0221" w:rsidRDefault="000A0221" w:rsidP="005C1F77">
      <w:pPr>
        <w:spacing w:after="0"/>
      </w:pPr>
      <w:r>
        <w:tab/>
      </w:r>
      <w:r w:rsidR="00ED23F7">
        <w:tab/>
      </w:r>
      <w:r>
        <w:t>Thursday, May 18: 44 minutes</w:t>
      </w:r>
    </w:p>
    <w:p w:rsidR="000A0221" w:rsidRDefault="000A0221" w:rsidP="005C1F77">
      <w:pPr>
        <w:spacing w:after="0"/>
      </w:pPr>
      <w:r>
        <w:tab/>
      </w:r>
      <w:r w:rsidR="00ED23F7">
        <w:tab/>
      </w:r>
      <w:r w:rsidR="0081456A">
        <w:t>Friday, May 19: 3</w:t>
      </w:r>
      <w:r>
        <w:t>4 minutes</w:t>
      </w:r>
    </w:p>
    <w:p w:rsidR="00ED23F7" w:rsidRDefault="00ED23F7"/>
    <w:p w:rsidR="0081456A" w:rsidRPr="007C45B5" w:rsidRDefault="0081456A">
      <w:pPr>
        <w:rPr>
          <w:b/>
        </w:rPr>
      </w:pPr>
      <w:r w:rsidRPr="007C45B5">
        <w:rPr>
          <w:b/>
        </w:rPr>
        <w:t>Submission:</w:t>
      </w:r>
    </w:p>
    <w:p w:rsidR="0081456A" w:rsidRDefault="0081456A">
      <w:r>
        <w:t>You will turn in this assignment via Google Classroom (and turn in this paper rubric to me) on Friday near the end of the class period. We will then take our laptops down to the MPR to be turned in for the summer.</w:t>
      </w:r>
    </w:p>
    <w:p w:rsidR="00ED23F7" w:rsidRDefault="00ED23F7"/>
    <w:p w:rsidR="00ED23F7" w:rsidRPr="007C45B5" w:rsidRDefault="00ED23F7">
      <w:pPr>
        <w:rPr>
          <w:b/>
        </w:rPr>
      </w:pPr>
      <w:r w:rsidRPr="007C45B5">
        <w:rPr>
          <w:b/>
        </w:rPr>
        <w:t>Rubric</w:t>
      </w:r>
      <w:r w:rsidR="0083175A" w:rsidRPr="007C45B5">
        <w:rPr>
          <w:b/>
        </w:rPr>
        <w:t>:</w:t>
      </w:r>
    </w:p>
    <w:tbl>
      <w:tblPr>
        <w:tblStyle w:val="TableGrid"/>
        <w:tblW w:w="9461" w:type="dxa"/>
        <w:tblLook w:val="04A0" w:firstRow="1" w:lastRow="0" w:firstColumn="1" w:lastColumn="0" w:noHBand="0" w:noVBand="1"/>
      </w:tblPr>
      <w:tblGrid>
        <w:gridCol w:w="1416"/>
        <w:gridCol w:w="5213"/>
        <w:gridCol w:w="1421"/>
        <w:gridCol w:w="1411"/>
      </w:tblGrid>
      <w:tr w:rsidR="0081456A" w:rsidTr="00EB2C44">
        <w:trPr>
          <w:trHeight w:val="601"/>
        </w:trPr>
        <w:tc>
          <w:tcPr>
            <w:tcW w:w="1416" w:type="dxa"/>
          </w:tcPr>
          <w:p w:rsidR="0081456A" w:rsidRDefault="0081456A"/>
        </w:tc>
        <w:tc>
          <w:tcPr>
            <w:tcW w:w="5213" w:type="dxa"/>
            <w:vAlign w:val="center"/>
          </w:tcPr>
          <w:p w:rsidR="0081456A" w:rsidRPr="007C45B5" w:rsidRDefault="0081456A" w:rsidP="007C45B5">
            <w:pPr>
              <w:jc w:val="center"/>
              <w:rPr>
                <w:b/>
              </w:rPr>
            </w:pPr>
            <w:r w:rsidRPr="007C45B5">
              <w:rPr>
                <w:b/>
              </w:rPr>
              <w:t>Element</w:t>
            </w:r>
          </w:p>
        </w:tc>
        <w:tc>
          <w:tcPr>
            <w:tcW w:w="1421" w:type="dxa"/>
            <w:vAlign w:val="center"/>
          </w:tcPr>
          <w:p w:rsidR="0081456A" w:rsidRPr="007C45B5" w:rsidRDefault="0081456A" w:rsidP="007C45B5">
            <w:pPr>
              <w:jc w:val="center"/>
              <w:rPr>
                <w:b/>
              </w:rPr>
            </w:pPr>
            <w:r w:rsidRPr="007C45B5">
              <w:rPr>
                <w:b/>
              </w:rPr>
              <w:t>Points Possible</w:t>
            </w:r>
          </w:p>
        </w:tc>
        <w:tc>
          <w:tcPr>
            <w:tcW w:w="1411" w:type="dxa"/>
            <w:vAlign w:val="center"/>
          </w:tcPr>
          <w:p w:rsidR="0081456A" w:rsidRPr="007C45B5" w:rsidRDefault="0081456A" w:rsidP="007C45B5">
            <w:pPr>
              <w:jc w:val="center"/>
              <w:rPr>
                <w:b/>
              </w:rPr>
            </w:pPr>
            <w:r w:rsidRPr="007C45B5">
              <w:rPr>
                <w:b/>
              </w:rPr>
              <w:t>Points Earned</w:t>
            </w:r>
          </w:p>
        </w:tc>
      </w:tr>
      <w:tr w:rsidR="0081456A" w:rsidTr="007C45B5">
        <w:trPr>
          <w:trHeight w:val="601"/>
        </w:trPr>
        <w:tc>
          <w:tcPr>
            <w:tcW w:w="1416" w:type="dxa"/>
            <w:vAlign w:val="center"/>
          </w:tcPr>
          <w:p w:rsidR="0081456A" w:rsidRDefault="0081456A" w:rsidP="007C45B5">
            <w:pPr>
              <w:jc w:val="center"/>
            </w:pPr>
            <w:r>
              <w:t>Dracula Fan Fiction</w:t>
            </w:r>
          </w:p>
        </w:tc>
        <w:tc>
          <w:tcPr>
            <w:tcW w:w="5213" w:type="dxa"/>
            <w:vAlign w:val="center"/>
          </w:tcPr>
          <w:p w:rsidR="0081456A" w:rsidRDefault="0083175A">
            <w:r>
              <w:t>-- (should already be complete)</w:t>
            </w:r>
          </w:p>
        </w:tc>
        <w:tc>
          <w:tcPr>
            <w:tcW w:w="1421" w:type="dxa"/>
            <w:vAlign w:val="center"/>
          </w:tcPr>
          <w:p w:rsidR="0081456A" w:rsidRDefault="0081456A" w:rsidP="007C45B5">
            <w:pPr>
              <w:jc w:val="center"/>
            </w:pPr>
            <w:r>
              <w:t>30</w:t>
            </w:r>
          </w:p>
        </w:tc>
        <w:tc>
          <w:tcPr>
            <w:tcW w:w="1411" w:type="dxa"/>
            <w:vAlign w:val="center"/>
          </w:tcPr>
          <w:p w:rsidR="0081456A" w:rsidRDefault="0081456A" w:rsidP="007C45B5">
            <w:pPr>
              <w:jc w:val="center"/>
            </w:pPr>
            <w:r>
              <w:t>30</w:t>
            </w:r>
          </w:p>
        </w:tc>
      </w:tr>
      <w:tr w:rsidR="007C45B5" w:rsidTr="007C45B5">
        <w:trPr>
          <w:trHeight w:val="638"/>
        </w:trPr>
        <w:tc>
          <w:tcPr>
            <w:tcW w:w="1416" w:type="dxa"/>
            <w:vMerge w:val="restart"/>
            <w:vAlign w:val="center"/>
          </w:tcPr>
          <w:p w:rsidR="007C45B5" w:rsidRDefault="007C45B5" w:rsidP="007C45B5">
            <w:pPr>
              <w:jc w:val="center"/>
            </w:pPr>
            <w:r>
              <w:t>Sonnet</w:t>
            </w:r>
          </w:p>
        </w:tc>
        <w:tc>
          <w:tcPr>
            <w:tcW w:w="5213" w:type="dxa"/>
            <w:vAlign w:val="center"/>
          </w:tcPr>
          <w:p w:rsidR="007C45B5" w:rsidRDefault="007C45B5" w:rsidP="0083175A">
            <w:r>
              <w:t>follows format (14 lines – 3 quatrains with a couplet), Shakespearean rhyme scheme, 10 syllables per line (if possible, try iambic pentameter)</w:t>
            </w:r>
          </w:p>
        </w:tc>
        <w:tc>
          <w:tcPr>
            <w:tcW w:w="1421" w:type="dxa"/>
            <w:vAlign w:val="center"/>
          </w:tcPr>
          <w:p w:rsidR="007C45B5" w:rsidRDefault="007C45B5" w:rsidP="007C45B5">
            <w:pPr>
              <w:jc w:val="center"/>
            </w:pPr>
            <w:r>
              <w:t>15</w:t>
            </w:r>
          </w:p>
        </w:tc>
        <w:tc>
          <w:tcPr>
            <w:tcW w:w="1411" w:type="dxa"/>
            <w:vAlign w:val="center"/>
          </w:tcPr>
          <w:p w:rsidR="007C45B5" w:rsidRDefault="007C45B5" w:rsidP="007C45B5">
            <w:pPr>
              <w:jc w:val="center"/>
            </w:pPr>
          </w:p>
        </w:tc>
      </w:tr>
      <w:tr w:rsidR="007C45B5" w:rsidTr="007C45B5">
        <w:trPr>
          <w:trHeight w:val="601"/>
        </w:trPr>
        <w:tc>
          <w:tcPr>
            <w:tcW w:w="1416" w:type="dxa"/>
            <w:vMerge/>
            <w:vAlign w:val="center"/>
          </w:tcPr>
          <w:p w:rsidR="007C45B5" w:rsidRDefault="007C45B5" w:rsidP="007C45B5">
            <w:pPr>
              <w:jc w:val="center"/>
            </w:pPr>
          </w:p>
        </w:tc>
        <w:tc>
          <w:tcPr>
            <w:tcW w:w="5213" w:type="dxa"/>
            <w:vAlign w:val="center"/>
          </w:tcPr>
          <w:p w:rsidR="007C45B5" w:rsidRDefault="007C45B5">
            <w:r>
              <w:t>relates to a character, subject, or theme from any of the literature we have studied this semester</w:t>
            </w:r>
          </w:p>
        </w:tc>
        <w:tc>
          <w:tcPr>
            <w:tcW w:w="1421" w:type="dxa"/>
            <w:vAlign w:val="center"/>
          </w:tcPr>
          <w:p w:rsidR="007C45B5" w:rsidRDefault="007C45B5" w:rsidP="007C45B5">
            <w:pPr>
              <w:jc w:val="center"/>
            </w:pPr>
            <w:r>
              <w:t>10</w:t>
            </w:r>
          </w:p>
        </w:tc>
        <w:tc>
          <w:tcPr>
            <w:tcW w:w="1411" w:type="dxa"/>
            <w:vAlign w:val="center"/>
          </w:tcPr>
          <w:p w:rsidR="007C45B5" w:rsidRDefault="007C45B5" w:rsidP="007C45B5">
            <w:pPr>
              <w:jc w:val="center"/>
            </w:pPr>
          </w:p>
        </w:tc>
      </w:tr>
      <w:tr w:rsidR="007C45B5" w:rsidTr="007C45B5">
        <w:trPr>
          <w:trHeight w:val="601"/>
        </w:trPr>
        <w:tc>
          <w:tcPr>
            <w:tcW w:w="1416" w:type="dxa"/>
            <w:vMerge/>
            <w:vAlign w:val="center"/>
          </w:tcPr>
          <w:p w:rsidR="007C45B5" w:rsidRDefault="007C45B5" w:rsidP="007C45B5">
            <w:pPr>
              <w:jc w:val="center"/>
            </w:pPr>
          </w:p>
        </w:tc>
        <w:tc>
          <w:tcPr>
            <w:tcW w:w="5213" w:type="dxa"/>
            <w:vAlign w:val="center"/>
          </w:tcPr>
          <w:p w:rsidR="007C45B5" w:rsidRDefault="007C45B5">
            <w:r>
              <w:t>contains imagery (highlight in yellow)</w:t>
            </w:r>
          </w:p>
        </w:tc>
        <w:tc>
          <w:tcPr>
            <w:tcW w:w="1421" w:type="dxa"/>
            <w:vAlign w:val="center"/>
          </w:tcPr>
          <w:p w:rsidR="007C45B5" w:rsidRDefault="007C45B5" w:rsidP="007C45B5">
            <w:pPr>
              <w:jc w:val="center"/>
            </w:pPr>
            <w:r>
              <w:t>10</w:t>
            </w:r>
          </w:p>
        </w:tc>
        <w:tc>
          <w:tcPr>
            <w:tcW w:w="1411" w:type="dxa"/>
            <w:vAlign w:val="center"/>
          </w:tcPr>
          <w:p w:rsidR="007C45B5" w:rsidRDefault="007C45B5" w:rsidP="007C45B5">
            <w:pPr>
              <w:jc w:val="center"/>
            </w:pPr>
          </w:p>
        </w:tc>
      </w:tr>
      <w:tr w:rsidR="007C45B5" w:rsidTr="007C45B5">
        <w:trPr>
          <w:trHeight w:val="601"/>
        </w:trPr>
        <w:tc>
          <w:tcPr>
            <w:tcW w:w="1416" w:type="dxa"/>
            <w:vMerge w:val="restart"/>
            <w:vAlign w:val="center"/>
          </w:tcPr>
          <w:p w:rsidR="007C45B5" w:rsidRDefault="007C45B5" w:rsidP="007C45B5">
            <w:pPr>
              <w:jc w:val="center"/>
            </w:pPr>
            <w:r>
              <w:t>Script</w:t>
            </w:r>
          </w:p>
        </w:tc>
        <w:tc>
          <w:tcPr>
            <w:tcW w:w="5213" w:type="dxa"/>
            <w:vAlign w:val="center"/>
          </w:tcPr>
          <w:p w:rsidR="007C45B5" w:rsidRDefault="007C45B5">
            <w:r>
              <w:t>describes a scene or imagines a new scene based on a character or set of characters from any of the literature w</w:t>
            </w:r>
            <w:bookmarkStart w:id="0" w:name="_GoBack"/>
            <w:bookmarkEnd w:id="0"/>
            <w:r>
              <w:t xml:space="preserve">e have read this semester </w:t>
            </w:r>
          </w:p>
        </w:tc>
        <w:tc>
          <w:tcPr>
            <w:tcW w:w="1421" w:type="dxa"/>
            <w:vAlign w:val="center"/>
          </w:tcPr>
          <w:p w:rsidR="007C45B5" w:rsidRDefault="007C45B5" w:rsidP="007C45B5">
            <w:pPr>
              <w:jc w:val="center"/>
            </w:pPr>
            <w:r>
              <w:t>15</w:t>
            </w:r>
          </w:p>
        </w:tc>
        <w:tc>
          <w:tcPr>
            <w:tcW w:w="1411" w:type="dxa"/>
            <w:vAlign w:val="center"/>
          </w:tcPr>
          <w:p w:rsidR="007C45B5" w:rsidRDefault="007C45B5" w:rsidP="007C45B5">
            <w:pPr>
              <w:jc w:val="center"/>
            </w:pPr>
          </w:p>
        </w:tc>
      </w:tr>
      <w:tr w:rsidR="007C45B5" w:rsidTr="007C45B5">
        <w:trPr>
          <w:trHeight w:val="601"/>
        </w:trPr>
        <w:tc>
          <w:tcPr>
            <w:tcW w:w="1416" w:type="dxa"/>
            <w:vMerge/>
            <w:vAlign w:val="center"/>
          </w:tcPr>
          <w:p w:rsidR="007C45B5" w:rsidRDefault="007C45B5"/>
        </w:tc>
        <w:tc>
          <w:tcPr>
            <w:tcW w:w="5213" w:type="dxa"/>
            <w:vAlign w:val="center"/>
          </w:tcPr>
          <w:p w:rsidR="007C45B5" w:rsidRDefault="007C45B5" w:rsidP="007C45B5">
            <w:r>
              <w:t xml:space="preserve">includes stage directions (italicized notes indicating </w:t>
            </w:r>
            <w:r w:rsidRPr="007C45B5">
              <w:t>the movement, position, or tone of</w:t>
            </w:r>
            <w:r>
              <w:t xml:space="preserve"> an actor, or the sound effects, scenery, or light) – should be italicized</w:t>
            </w:r>
          </w:p>
        </w:tc>
        <w:tc>
          <w:tcPr>
            <w:tcW w:w="1421" w:type="dxa"/>
            <w:vAlign w:val="center"/>
          </w:tcPr>
          <w:p w:rsidR="007C45B5" w:rsidRDefault="007C45B5" w:rsidP="007C45B5">
            <w:pPr>
              <w:jc w:val="center"/>
            </w:pPr>
            <w:r>
              <w:t>10</w:t>
            </w:r>
          </w:p>
        </w:tc>
        <w:tc>
          <w:tcPr>
            <w:tcW w:w="1411" w:type="dxa"/>
            <w:vAlign w:val="center"/>
          </w:tcPr>
          <w:p w:rsidR="007C45B5" w:rsidRDefault="007C45B5" w:rsidP="007C45B5">
            <w:pPr>
              <w:jc w:val="center"/>
            </w:pPr>
          </w:p>
        </w:tc>
      </w:tr>
      <w:tr w:rsidR="007C45B5" w:rsidTr="007C45B5">
        <w:trPr>
          <w:trHeight w:val="601"/>
        </w:trPr>
        <w:tc>
          <w:tcPr>
            <w:tcW w:w="1416" w:type="dxa"/>
            <w:vMerge/>
            <w:vAlign w:val="center"/>
          </w:tcPr>
          <w:p w:rsidR="007C45B5" w:rsidRDefault="007C45B5"/>
        </w:tc>
        <w:tc>
          <w:tcPr>
            <w:tcW w:w="5213" w:type="dxa"/>
            <w:vAlign w:val="center"/>
          </w:tcPr>
          <w:p w:rsidR="007C45B5" w:rsidRDefault="007C45B5" w:rsidP="007C45B5">
            <w:r>
              <w:t>written in a Shakespearean tone</w:t>
            </w:r>
          </w:p>
        </w:tc>
        <w:tc>
          <w:tcPr>
            <w:tcW w:w="1421" w:type="dxa"/>
            <w:vAlign w:val="center"/>
          </w:tcPr>
          <w:p w:rsidR="007C45B5" w:rsidRDefault="007C45B5" w:rsidP="007C45B5">
            <w:pPr>
              <w:jc w:val="center"/>
            </w:pPr>
            <w:r>
              <w:t>10</w:t>
            </w:r>
          </w:p>
        </w:tc>
        <w:tc>
          <w:tcPr>
            <w:tcW w:w="1411" w:type="dxa"/>
            <w:vAlign w:val="center"/>
          </w:tcPr>
          <w:p w:rsidR="007C45B5" w:rsidRDefault="007C45B5" w:rsidP="007C45B5">
            <w:pPr>
              <w:jc w:val="center"/>
            </w:pPr>
          </w:p>
        </w:tc>
      </w:tr>
    </w:tbl>
    <w:p w:rsidR="00ED23F7" w:rsidRDefault="00ED23F7" w:rsidP="007C45B5"/>
    <w:sectPr w:rsidR="00ED23F7" w:rsidSect="0083175A">
      <w:headerReference w:type="default" r:id="rId6"/>
      <w:pgSz w:w="12240" w:h="15840"/>
      <w:pgMar w:top="1440" w:right="1440" w:bottom="576"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020F" w:rsidRDefault="0047020F" w:rsidP="005C1F77">
      <w:pPr>
        <w:spacing w:after="0" w:line="240" w:lineRule="auto"/>
      </w:pPr>
      <w:r>
        <w:separator/>
      </w:r>
    </w:p>
  </w:endnote>
  <w:endnote w:type="continuationSeparator" w:id="0">
    <w:p w:rsidR="0047020F" w:rsidRDefault="0047020F" w:rsidP="005C1F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020F" w:rsidRDefault="0047020F" w:rsidP="005C1F77">
      <w:pPr>
        <w:spacing w:after="0" w:line="240" w:lineRule="auto"/>
      </w:pPr>
      <w:r>
        <w:separator/>
      </w:r>
    </w:p>
  </w:footnote>
  <w:footnote w:type="continuationSeparator" w:id="0">
    <w:p w:rsidR="0047020F" w:rsidRDefault="0047020F" w:rsidP="005C1F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1F77" w:rsidRDefault="005C1F77">
    <w:pPr>
      <w:pStyle w:val="Header"/>
    </w:pPr>
    <w:r>
      <w:t>NAME:</w:t>
    </w:r>
    <w:r>
      <w:tab/>
      <w:t>DATE:</w:t>
    </w:r>
    <w:r>
      <w:tab/>
      <w:t>PERIOD: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221"/>
    <w:rsid w:val="000A0221"/>
    <w:rsid w:val="0047020F"/>
    <w:rsid w:val="004C374B"/>
    <w:rsid w:val="005C1F77"/>
    <w:rsid w:val="007C45B5"/>
    <w:rsid w:val="0081456A"/>
    <w:rsid w:val="0083175A"/>
    <w:rsid w:val="00C87610"/>
    <w:rsid w:val="00EB2C44"/>
    <w:rsid w:val="00ED23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E31F16-8A04-4CB0-A062-106A2A92B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D23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C1F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F77"/>
  </w:style>
  <w:style w:type="paragraph" w:styleId="Footer">
    <w:name w:val="footer"/>
    <w:basedOn w:val="Normal"/>
    <w:link w:val="FooterChar"/>
    <w:uiPriority w:val="99"/>
    <w:unhideWhenUsed/>
    <w:rsid w:val="005C1F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F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251</Words>
  <Characters>1434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2017-05-16T00:43:00Z</dcterms:created>
  <dcterms:modified xsi:type="dcterms:W3CDTF">2017-05-16T01:19:00Z</dcterms:modified>
</cp:coreProperties>
</file>