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8F6" w:rsidRDefault="003168F6" w:rsidP="00247D30">
      <w:pPr>
        <w:jc w:val="center"/>
        <w:rPr>
          <w:b/>
          <w:i/>
          <w:sz w:val="10"/>
          <w:szCs w:val="10"/>
        </w:rPr>
      </w:pPr>
    </w:p>
    <w:p w:rsidR="00D67632" w:rsidRDefault="003168F6" w:rsidP="005F1040">
      <w:pPr>
        <w:jc w:val="center"/>
      </w:pP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169798" wp14:editId="52C29349">
                <wp:simplePos x="0" y="0"/>
                <wp:positionH relativeFrom="column">
                  <wp:posOffset>-219075</wp:posOffset>
                </wp:positionH>
                <wp:positionV relativeFrom="paragraph">
                  <wp:posOffset>-190500</wp:posOffset>
                </wp:positionV>
                <wp:extent cx="9772650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26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8F6" w:rsidRDefault="003168F6" w:rsidP="003168F6">
                            <w:pPr>
                              <w:pStyle w:val="Header"/>
                            </w:pPr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  <w:p w:rsidR="003168F6" w:rsidRDefault="003168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1697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25pt;margin-top:-15pt;width:769.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" filled="f" stroked="f" strokeweight=".5pt">
                <v:textbox>
                  <w:txbxContent>
                    <w:p w:rsidR="003168F6" w:rsidRDefault="003168F6" w:rsidP="003168F6">
                      <w:pPr>
                        <w:pStyle w:val="Header"/>
                      </w:pPr>
                      <w:r>
                        <w:t>NAME:</w:t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  <w:p w:rsidR="003168F6" w:rsidRDefault="003168F6"/>
                  </w:txbxContent>
                </v:textbox>
              </v:shape>
            </w:pict>
          </mc:Fallback>
        </mc:AlternateContent>
      </w:r>
      <w:r w:rsidR="00247D30" w:rsidRPr="00247D30">
        <w:rPr>
          <w:b/>
          <w:i/>
          <w:sz w:val="40"/>
          <w:szCs w:val="40"/>
        </w:rPr>
        <w:t>The Joy Luck Club</w:t>
      </w:r>
      <w:r w:rsidR="00491852">
        <w:rPr>
          <w:b/>
          <w:sz w:val="40"/>
          <w:szCs w:val="40"/>
        </w:rPr>
        <w:t xml:space="preserve"> Reading and Discussion Guide 9</w:t>
      </w:r>
      <w:r w:rsidR="00247D30" w:rsidRPr="00247D30">
        <w:rPr>
          <w:b/>
          <w:sz w:val="40"/>
          <w:szCs w:val="40"/>
        </w:rPr>
        <w:t xml:space="preserve"> – “</w:t>
      </w:r>
      <w:r w:rsidR="00491852">
        <w:rPr>
          <w:b/>
          <w:sz w:val="40"/>
          <w:szCs w:val="40"/>
        </w:rPr>
        <w:t>Rice Husband</w:t>
      </w:r>
      <w:r w:rsidR="00247D30" w:rsidRPr="00247D30">
        <w:rPr>
          <w:b/>
          <w:sz w:val="40"/>
          <w:szCs w:val="40"/>
        </w:rPr>
        <w:t>”</w:t>
      </w:r>
      <w:r w:rsidR="00E9416A" w:rsidRPr="00E9416A">
        <w:rPr>
          <w:noProof/>
        </w:rPr>
        <w:t xml:space="preserve"> </w:t>
      </w:r>
    </w:p>
    <w:p w:rsidR="005F1040" w:rsidRPr="00E53B7A" w:rsidRDefault="005F1040" w:rsidP="005F1040">
      <w:pPr>
        <w:jc w:val="center"/>
      </w:pP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7195"/>
        <w:gridCol w:w="7290"/>
      </w:tblGrid>
      <w:tr w:rsidR="00E53B7A" w:rsidTr="006F72FD">
        <w:tc>
          <w:tcPr>
            <w:tcW w:w="14485" w:type="dxa"/>
            <w:gridSpan w:val="2"/>
          </w:tcPr>
          <w:p w:rsidR="00E53B7A" w:rsidRPr="00E53B7A" w:rsidRDefault="00370EE0" w:rsidP="009424B8">
            <w:pPr>
              <w:jc w:val="center"/>
              <w:rPr>
                <w:b/>
              </w:rPr>
            </w:pPr>
            <w:r>
              <w:rPr>
                <w:b/>
              </w:rPr>
              <w:t>Do some research on feng-shui. What did you find out that is relevant to the story?</w:t>
            </w:r>
          </w:p>
        </w:tc>
      </w:tr>
      <w:tr w:rsidR="00E53B7A" w:rsidTr="00993EE7">
        <w:trPr>
          <w:trHeight w:val="2420"/>
        </w:trPr>
        <w:tc>
          <w:tcPr>
            <w:tcW w:w="7195" w:type="dxa"/>
          </w:tcPr>
          <w:p w:rsidR="00E53B7A" w:rsidRDefault="00E53B7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E53B7A" w:rsidP="00247D30">
            <w:r>
              <w:t>Your Group’s Response:</w:t>
            </w:r>
          </w:p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</w:tc>
      </w:tr>
      <w:tr w:rsidR="00E53B7A" w:rsidTr="006F72FD">
        <w:tc>
          <w:tcPr>
            <w:tcW w:w="14485" w:type="dxa"/>
            <w:gridSpan w:val="2"/>
          </w:tcPr>
          <w:p w:rsidR="00E53B7A" w:rsidRPr="00BD7A43" w:rsidRDefault="00840B80" w:rsidP="00A92142">
            <w:pPr>
              <w:jc w:val="center"/>
              <w:rPr>
                <w:b/>
              </w:rPr>
            </w:pPr>
            <w:r>
              <w:rPr>
                <w:b/>
              </w:rPr>
              <w:t>Why does Lena binge on the strawberry ice cream? Does she truly believe that she is responsible for Arthur’s death?</w:t>
            </w:r>
          </w:p>
        </w:tc>
      </w:tr>
      <w:tr w:rsidR="00E53B7A" w:rsidTr="005F1040">
        <w:trPr>
          <w:trHeight w:val="3005"/>
        </w:trPr>
        <w:tc>
          <w:tcPr>
            <w:tcW w:w="7195" w:type="dxa"/>
          </w:tcPr>
          <w:p w:rsidR="00E53B7A" w:rsidRDefault="006F72FD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F72FD" w:rsidP="00247D30">
            <w:r>
              <w:t>Your Group’s Response:</w:t>
            </w:r>
          </w:p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</w:tc>
      </w:tr>
      <w:tr w:rsidR="006B5EFA" w:rsidTr="00843075">
        <w:tc>
          <w:tcPr>
            <w:tcW w:w="14485" w:type="dxa"/>
            <w:gridSpan w:val="2"/>
          </w:tcPr>
          <w:p w:rsidR="006B5EFA" w:rsidRPr="006B5EFA" w:rsidRDefault="00840B80" w:rsidP="00E064BC">
            <w:pPr>
              <w:jc w:val="center"/>
              <w:rPr>
                <w:b/>
              </w:rPr>
            </w:pPr>
            <w:r>
              <w:rPr>
                <w:b/>
              </w:rPr>
              <w:t>How is Lena and Harold’s relationship fair? How is it unfair?</w:t>
            </w:r>
          </w:p>
        </w:tc>
      </w:tr>
      <w:tr w:rsidR="00E53B7A" w:rsidTr="005F1040">
        <w:trPr>
          <w:trHeight w:val="3059"/>
        </w:trPr>
        <w:tc>
          <w:tcPr>
            <w:tcW w:w="7195" w:type="dxa"/>
          </w:tcPr>
          <w:p w:rsidR="00E53B7A" w:rsidRDefault="006B5EF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B5EFA" w:rsidP="00247D30">
            <w:r>
              <w:t>Your Group’s Response:</w:t>
            </w:r>
          </w:p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B50F84" w:rsidRDefault="00B50F84" w:rsidP="00247D30"/>
          <w:p w:rsidR="00225BFA" w:rsidRDefault="00225BFA" w:rsidP="00247D30"/>
        </w:tc>
      </w:tr>
      <w:tr w:rsidR="005A495E" w:rsidTr="009E0B09">
        <w:tc>
          <w:tcPr>
            <w:tcW w:w="14485" w:type="dxa"/>
            <w:gridSpan w:val="2"/>
          </w:tcPr>
          <w:p w:rsidR="005A495E" w:rsidRPr="00E53B7A" w:rsidRDefault="00840B80" w:rsidP="00840B8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In your opinion, what does it mean for two people in a relationship to be equals?</w:t>
            </w:r>
          </w:p>
        </w:tc>
      </w:tr>
      <w:tr w:rsidR="005A495E" w:rsidTr="00993EE7">
        <w:trPr>
          <w:trHeight w:val="323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</w:tc>
      </w:tr>
      <w:tr w:rsidR="005A495E" w:rsidTr="009E0B09">
        <w:tc>
          <w:tcPr>
            <w:tcW w:w="14485" w:type="dxa"/>
            <w:gridSpan w:val="2"/>
          </w:tcPr>
          <w:p w:rsidR="005A495E" w:rsidRPr="006F72FD" w:rsidRDefault="00840B80" w:rsidP="009E0B09">
            <w:pPr>
              <w:jc w:val="center"/>
              <w:rPr>
                <w:b/>
              </w:rPr>
            </w:pPr>
            <w:r>
              <w:rPr>
                <w:b/>
              </w:rPr>
              <w:t xml:space="preserve">How is the table in the room where </w:t>
            </w:r>
            <w:r w:rsidR="00BD0FDD">
              <w:rPr>
                <w:b/>
              </w:rPr>
              <w:t>Lena’s mother, Ying-ying, stays symbolic?</w:t>
            </w:r>
          </w:p>
        </w:tc>
      </w:tr>
      <w:tr w:rsidR="005A495E" w:rsidTr="00993EE7">
        <w:trPr>
          <w:trHeight w:val="305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  <w:tr w:rsidR="005A495E" w:rsidTr="009E0B09">
        <w:tc>
          <w:tcPr>
            <w:tcW w:w="14485" w:type="dxa"/>
            <w:gridSpan w:val="2"/>
          </w:tcPr>
          <w:p w:rsidR="005A495E" w:rsidRPr="006B5EFA" w:rsidRDefault="00BD0FDD" w:rsidP="005F1040">
            <w:pPr>
              <w:jc w:val="center"/>
              <w:rPr>
                <w:b/>
              </w:rPr>
            </w:pPr>
            <w:r>
              <w:rPr>
                <w:b/>
              </w:rPr>
              <w:t>Make a logical inference about what will happen to Lena and Harold after the story is over.</w:t>
            </w:r>
            <w:bookmarkStart w:id="0" w:name="_GoBack"/>
            <w:bookmarkEnd w:id="0"/>
          </w:p>
        </w:tc>
      </w:tr>
      <w:tr w:rsidR="005A495E" w:rsidTr="00993EE7">
        <w:trPr>
          <w:trHeight w:val="350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</w:tbl>
    <w:p w:rsidR="00247D30" w:rsidRDefault="00247D30" w:rsidP="00247D30"/>
    <w:sectPr w:rsidR="00247D30" w:rsidSect="003168F6">
      <w:pgSz w:w="15840" w:h="12240" w:orient="landscape"/>
      <w:pgMar w:top="432" w:right="72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45B7" w:rsidRDefault="005945B7" w:rsidP="00247D30">
      <w:pPr>
        <w:spacing w:after="0" w:line="240" w:lineRule="auto"/>
      </w:pPr>
      <w:r>
        <w:separator/>
      </w:r>
    </w:p>
  </w:endnote>
  <w:endnote w:type="continuationSeparator" w:id="0">
    <w:p w:rsidR="005945B7" w:rsidRDefault="005945B7" w:rsidP="00247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45B7" w:rsidRDefault="005945B7" w:rsidP="00247D30">
      <w:pPr>
        <w:spacing w:after="0" w:line="240" w:lineRule="auto"/>
      </w:pPr>
      <w:r>
        <w:separator/>
      </w:r>
    </w:p>
  </w:footnote>
  <w:footnote w:type="continuationSeparator" w:id="0">
    <w:p w:rsidR="005945B7" w:rsidRDefault="005945B7" w:rsidP="00247D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950"/>
    <w:rsid w:val="00034BD2"/>
    <w:rsid w:val="001C70CC"/>
    <w:rsid w:val="00225BFA"/>
    <w:rsid w:val="0023552C"/>
    <w:rsid w:val="00247D30"/>
    <w:rsid w:val="002867D9"/>
    <w:rsid w:val="003168F6"/>
    <w:rsid w:val="0036374B"/>
    <w:rsid w:val="00370EE0"/>
    <w:rsid w:val="003B5A33"/>
    <w:rsid w:val="003E1B56"/>
    <w:rsid w:val="00413EE1"/>
    <w:rsid w:val="00491852"/>
    <w:rsid w:val="004D206D"/>
    <w:rsid w:val="00563FD1"/>
    <w:rsid w:val="005945B7"/>
    <w:rsid w:val="005A495E"/>
    <w:rsid w:val="005F1040"/>
    <w:rsid w:val="00633950"/>
    <w:rsid w:val="00641FE6"/>
    <w:rsid w:val="006B5EFA"/>
    <w:rsid w:val="006D0470"/>
    <w:rsid w:val="006D4FF1"/>
    <w:rsid w:val="006F72FD"/>
    <w:rsid w:val="00727C0F"/>
    <w:rsid w:val="007C56B7"/>
    <w:rsid w:val="00811F8E"/>
    <w:rsid w:val="00840B80"/>
    <w:rsid w:val="00875851"/>
    <w:rsid w:val="00891F8E"/>
    <w:rsid w:val="00897550"/>
    <w:rsid w:val="009424B8"/>
    <w:rsid w:val="00946E17"/>
    <w:rsid w:val="00993EE7"/>
    <w:rsid w:val="00A92142"/>
    <w:rsid w:val="00B50F84"/>
    <w:rsid w:val="00B70B54"/>
    <w:rsid w:val="00BD0FDD"/>
    <w:rsid w:val="00BD7A43"/>
    <w:rsid w:val="00C172E0"/>
    <w:rsid w:val="00C24C04"/>
    <w:rsid w:val="00C87610"/>
    <w:rsid w:val="00CE0279"/>
    <w:rsid w:val="00CE2C43"/>
    <w:rsid w:val="00D643C4"/>
    <w:rsid w:val="00D67632"/>
    <w:rsid w:val="00D74239"/>
    <w:rsid w:val="00E064BC"/>
    <w:rsid w:val="00E53B7A"/>
    <w:rsid w:val="00E9416A"/>
    <w:rsid w:val="00EC49D5"/>
    <w:rsid w:val="00F02203"/>
    <w:rsid w:val="00F0255C"/>
    <w:rsid w:val="00FB557A"/>
    <w:rsid w:val="00FC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BDB85-45BC-4AE2-8754-3C30E56C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D30"/>
  </w:style>
  <w:style w:type="paragraph" w:styleId="Footer">
    <w:name w:val="footer"/>
    <w:basedOn w:val="Normal"/>
    <w:link w:val="Foot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D30"/>
  </w:style>
  <w:style w:type="table" w:styleId="TableGrid">
    <w:name w:val="Table Grid"/>
    <w:basedOn w:val="TableNormal"/>
    <w:uiPriority w:val="39"/>
    <w:rsid w:val="00E53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2016-10-01T20:59:00Z</dcterms:created>
  <dcterms:modified xsi:type="dcterms:W3CDTF">2016-10-01T21:20:00Z</dcterms:modified>
</cp:coreProperties>
</file>