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1CC" w:rsidRPr="00DD258D" w:rsidRDefault="006B41CC" w:rsidP="00DD258D">
      <w:pPr>
        <w:jc w:val="center"/>
        <w:rPr>
          <w:rFonts w:ascii="Arial" w:hAnsi="Arial" w:cs="Arial"/>
          <w:b/>
          <w:sz w:val="20"/>
          <w:szCs w:val="20"/>
        </w:rPr>
      </w:pPr>
      <w:r w:rsidRPr="00DD258D">
        <w:rPr>
          <w:rFonts w:ascii="Arial" w:hAnsi="Arial" w:cs="Arial"/>
          <w:b/>
          <w:sz w:val="20"/>
          <w:szCs w:val="20"/>
        </w:rPr>
        <w:t>The Complicated Psychology of Revenge</w:t>
      </w:r>
    </w:p>
    <w:p w:rsidR="00C87610" w:rsidRPr="00DD258D" w:rsidRDefault="006B41CC" w:rsidP="00DD258D">
      <w:pPr>
        <w:jc w:val="center"/>
        <w:rPr>
          <w:rFonts w:ascii="Arial" w:hAnsi="Arial" w:cs="Arial"/>
          <w:sz w:val="20"/>
          <w:szCs w:val="20"/>
        </w:rPr>
      </w:pPr>
      <w:r w:rsidRPr="00DD258D">
        <w:rPr>
          <w:rFonts w:ascii="Arial" w:hAnsi="Arial" w:cs="Arial"/>
          <w:sz w:val="20"/>
          <w:szCs w:val="20"/>
        </w:rPr>
        <w:t>By Eric Jaffe</w:t>
      </w: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A thirst for vengeance is nothing if not timeless. It is as classic as Homer and Hamlet, and as contemporary as Don Corleone</w:t>
      </w:r>
      <w:r w:rsidR="009A3D68">
        <w:rPr>
          <w:rStyle w:val="FootnoteReference"/>
          <w:rFonts w:ascii="Arial" w:hAnsi="Arial" w:cs="Arial"/>
          <w:color w:val="383838"/>
          <w:sz w:val="20"/>
          <w:szCs w:val="20"/>
        </w:rPr>
        <w:footnoteReference w:id="1"/>
      </w:r>
      <w:r>
        <w:rPr>
          <w:rFonts w:ascii="Arial" w:hAnsi="Arial" w:cs="Arial"/>
          <w:color w:val="383838"/>
          <w:sz w:val="20"/>
          <w:szCs w:val="20"/>
        </w:rPr>
        <w:t xml:space="preserve"> and Quentin Tarantino</w:t>
      </w:r>
      <w:r w:rsidR="009A3D68">
        <w:rPr>
          <w:rStyle w:val="FootnoteReference"/>
          <w:rFonts w:ascii="Arial" w:hAnsi="Arial" w:cs="Arial"/>
          <w:color w:val="383838"/>
          <w:sz w:val="20"/>
          <w:szCs w:val="20"/>
        </w:rPr>
        <w:footnoteReference w:id="2"/>
      </w:r>
      <w:r>
        <w:rPr>
          <w:rFonts w:ascii="Arial" w:hAnsi="Arial" w:cs="Arial"/>
          <w:color w:val="383838"/>
          <w:sz w:val="20"/>
          <w:szCs w:val="20"/>
        </w:rPr>
        <w:t>; as old as the eyes and teeth traded in the Bible, and as fresh as the raid that took the life of Osama bin Laden. But while the idea of revenge is no doubt delectable — the very phrase “just desserts” promises a treat — much of its sugar is confined to the coating. The actual execution of revenge carries a bitter cost of time, emotional and p</w:t>
      </w:r>
      <w:r w:rsidR="0016256D">
        <w:rPr>
          <w:rFonts w:ascii="Arial" w:hAnsi="Arial" w:cs="Arial"/>
          <w:color w:val="383838"/>
          <w:sz w:val="20"/>
          <w:szCs w:val="20"/>
        </w:rPr>
        <w:t>hysical energy, and even lives.</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In the past few years, psychological scientists have discovered many ways in which the practice of revenge fails to fulfill its sweet expectations. Behavioral scientists have observed that instead of quenching hostility, revenge can prolong the unpleasantness of the original offense and that merely bringing harm upon an offender is not enough to satisfy a person’s vengeful spirit. They have also found that instead of delivering justice, revenge often creates only a cycle of retaliation, in part because one person’s moral equilibrium rarely aligns with another’s. The upshot of these insights is a better sense of why the pursuit of revenge has persisted through the ages, despite tasting a lot more sour than advertised.</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6B41CC">
      <w:pPr>
        <w:pStyle w:val="NormalWeb"/>
        <w:shd w:val="clear" w:color="auto" w:fill="FFFFFF"/>
        <w:spacing w:before="0" w:beforeAutospacing="0" w:after="0" w:afterAutospacing="0" w:line="270" w:lineRule="atLeast"/>
        <w:rPr>
          <w:rStyle w:val="Strong"/>
          <w:rFonts w:ascii="Arial" w:hAnsi="Arial" w:cs="Arial"/>
          <w:color w:val="383838"/>
          <w:sz w:val="20"/>
          <w:szCs w:val="20"/>
        </w:rPr>
      </w:pPr>
      <w:r>
        <w:rPr>
          <w:rStyle w:val="Strong"/>
          <w:rFonts w:ascii="Arial" w:hAnsi="Arial" w:cs="Arial"/>
          <w:color w:val="383838"/>
          <w:sz w:val="20"/>
          <w:szCs w:val="20"/>
        </w:rPr>
        <w:t>Keeping Wounds Green</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Perhaps revenge is sweet, or perhaps the words of Francis Bacon are more accurate: “A man that </w:t>
      </w:r>
      <w:proofErr w:type="spellStart"/>
      <w:r>
        <w:rPr>
          <w:rFonts w:ascii="Arial" w:hAnsi="Arial" w:cs="Arial"/>
          <w:color w:val="383838"/>
          <w:sz w:val="20"/>
          <w:szCs w:val="20"/>
        </w:rPr>
        <w:t>studieth</w:t>
      </w:r>
      <w:proofErr w:type="spellEnd"/>
      <w:r>
        <w:rPr>
          <w:rFonts w:ascii="Arial" w:hAnsi="Arial" w:cs="Arial"/>
          <w:color w:val="383838"/>
          <w:sz w:val="20"/>
          <w:szCs w:val="20"/>
        </w:rPr>
        <w:t xml:space="preserve"> revenge, keeps his own wounds green, which otherwise would heal, and do well.”</w:t>
      </w:r>
    </w:p>
    <w:p w:rsidR="00DD258D" w:rsidRDefault="00DD258D"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For a study, Dr. Kevin </w:t>
      </w:r>
      <w:proofErr w:type="spellStart"/>
      <w:r>
        <w:rPr>
          <w:rFonts w:ascii="Arial" w:hAnsi="Arial" w:cs="Arial"/>
          <w:color w:val="383838"/>
          <w:sz w:val="20"/>
          <w:szCs w:val="20"/>
        </w:rPr>
        <w:t>Carlsmith</w:t>
      </w:r>
      <w:proofErr w:type="spellEnd"/>
      <w:r>
        <w:rPr>
          <w:rFonts w:ascii="Arial" w:hAnsi="Arial" w:cs="Arial"/>
          <w:color w:val="383838"/>
          <w:sz w:val="20"/>
          <w:szCs w:val="20"/>
        </w:rPr>
        <w:t xml:space="preserve"> of Colgate University and his collaborators placed participants into groups of four and gave each a dollar, which they could either invest in a group pot or keep for themselves. To entice investment, the researchers promised to add a 40 percent dividend to the group total before redistributing the boosted pot among all four members. This created a classic experimental dilemma: what’s best for the group is for all four members to donate their dollar, but what’s best for the individual is to keep the dollar and</w:t>
      </w:r>
      <w:r>
        <w:rPr>
          <w:rStyle w:val="apple-converted-space"/>
          <w:rFonts w:ascii="Arial" w:hAnsi="Arial" w:cs="Arial"/>
          <w:color w:val="383838"/>
          <w:sz w:val="20"/>
          <w:szCs w:val="20"/>
        </w:rPr>
        <w:t> </w:t>
      </w:r>
      <w:r>
        <w:rPr>
          <w:rStyle w:val="Emphasis"/>
          <w:rFonts w:ascii="Arial" w:hAnsi="Arial" w:cs="Arial"/>
          <w:color w:val="383838"/>
          <w:sz w:val="20"/>
          <w:szCs w:val="20"/>
        </w:rPr>
        <w:t>also</w:t>
      </w:r>
      <w:r>
        <w:rPr>
          <w:rStyle w:val="apple-converted-space"/>
          <w:rFonts w:ascii="Arial" w:hAnsi="Arial" w:cs="Arial"/>
          <w:i/>
          <w:iCs/>
          <w:color w:val="383838"/>
          <w:sz w:val="20"/>
          <w:szCs w:val="20"/>
        </w:rPr>
        <w:t> </w:t>
      </w:r>
      <w:r>
        <w:rPr>
          <w:rFonts w:ascii="Arial" w:hAnsi="Arial" w:cs="Arial"/>
          <w:color w:val="383838"/>
          <w:sz w:val="20"/>
          <w:szCs w:val="20"/>
        </w:rPr>
        <w:t>receive one quarter of the final pot distribution, which grows through the investments of the others — in other words, as the researchers put it, to be a “free rider.”</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At the end of the trial, participants discovered that one member — secretly controlled by the researchers — had acted as a free rider. Some of the participants, called “non-punishers,” learned about this moral violation but were given no chance to do anything about it. Others, known as “punishers,” were given the chance to avenge the selfish behavior by reducing the earnings of the offender. (The decision to punish carried a small fee, to simulate the personal cost of revenge.) Both punishers and non-punishers rated their feelings immediately after the game, as well as 10 minutes later. A final group, dubbed “forecasters,” had no power to punish but recorded how they expected to feel if they could.</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The findings were exactly as Francis Bacon had imagined: Punishers actually felt worse than forecasters predicted they would have felt had they been given the chance to be punishers. Punishers even felt worse than non-punishers, despite getting the chance to take their revenge. Ten minutes after the game, punishers continued to brood on the free rider significantly more than the others did — an “increased rumination” that prevented them from moving on, the researchers surmised. All told, </w:t>
      </w:r>
      <w:proofErr w:type="spellStart"/>
      <w:r>
        <w:rPr>
          <w:rFonts w:ascii="Arial" w:hAnsi="Arial" w:cs="Arial"/>
          <w:color w:val="383838"/>
          <w:sz w:val="20"/>
          <w:szCs w:val="20"/>
        </w:rPr>
        <w:t>Carlsmith</w:t>
      </w:r>
      <w:proofErr w:type="spellEnd"/>
      <w:r>
        <w:rPr>
          <w:rFonts w:ascii="Arial" w:hAnsi="Arial" w:cs="Arial"/>
          <w:color w:val="383838"/>
          <w:sz w:val="20"/>
          <w:szCs w:val="20"/>
        </w:rPr>
        <w:t xml:space="preserve"> and company concluded in a 2008 issue of the</w:t>
      </w:r>
      <w:r>
        <w:rPr>
          <w:rStyle w:val="apple-converted-space"/>
          <w:rFonts w:ascii="Arial" w:hAnsi="Arial" w:cs="Arial"/>
          <w:color w:val="383838"/>
          <w:sz w:val="20"/>
          <w:szCs w:val="20"/>
        </w:rPr>
        <w:t> </w:t>
      </w:r>
      <w:r>
        <w:rPr>
          <w:rStyle w:val="Emphasis"/>
          <w:rFonts w:ascii="Arial" w:hAnsi="Arial" w:cs="Arial"/>
          <w:color w:val="383838"/>
          <w:sz w:val="20"/>
          <w:szCs w:val="20"/>
        </w:rPr>
        <w:t>Journal of Personality and Social Psychology</w:t>
      </w:r>
      <w:r>
        <w:rPr>
          <w:rFonts w:ascii="Arial" w:hAnsi="Arial" w:cs="Arial"/>
          <w:color w:val="383838"/>
          <w:sz w:val="20"/>
          <w:szCs w:val="20"/>
        </w:rPr>
        <w:t>, people erroneously believe revenge will make them feel better and help them gain closure, when in actuality punishers ruminate on their deed and feel worse than those who cannot avenge a wrong.</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“I think uncertainty prolongs and enhances emotional experiences, and one of the things that avengers do unintentionally is to prolong the unpleasant encounter,” </w:t>
      </w:r>
      <w:proofErr w:type="spellStart"/>
      <w:r>
        <w:rPr>
          <w:rFonts w:ascii="Arial" w:hAnsi="Arial" w:cs="Arial"/>
          <w:color w:val="383838"/>
          <w:sz w:val="20"/>
          <w:szCs w:val="20"/>
        </w:rPr>
        <w:t>Carlsmith</w:t>
      </w:r>
      <w:proofErr w:type="spellEnd"/>
      <w:r>
        <w:rPr>
          <w:rFonts w:ascii="Arial" w:hAnsi="Arial" w:cs="Arial"/>
          <w:color w:val="383838"/>
          <w:sz w:val="20"/>
          <w:szCs w:val="20"/>
        </w:rPr>
        <w:t xml:space="preserve"> says. “Those who don’t have a chance to take revenge are forced, in a sense, to move on and focus on something different. And they feel happier.”</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DD258D" w:rsidRDefault="00DD258D" w:rsidP="006B41CC">
      <w:pPr>
        <w:pStyle w:val="NormalWeb"/>
        <w:shd w:val="clear" w:color="auto" w:fill="FFFFFF"/>
        <w:spacing w:before="0" w:beforeAutospacing="0" w:after="0" w:afterAutospacing="0" w:line="270" w:lineRule="atLeast"/>
        <w:rPr>
          <w:rStyle w:val="Strong"/>
          <w:rFonts w:ascii="Arial" w:hAnsi="Arial" w:cs="Arial"/>
          <w:color w:val="383838"/>
          <w:sz w:val="20"/>
          <w:szCs w:val="20"/>
        </w:rPr>
      </w:pPr>
    </w:p>
    <w:p w:rsidR="00DD258D" w:rsidRDefault="00DD258D" w:rsidP="006B41CC">
      <w:pPr>
        <w:pStyle w:val="NormalWeb"/>
        <w:shd w:val="clear" w:color="auto" w:fill="FFFFFF"/>
        <w:spacing w:before="0" w:beforeAutospacing="0" w:after="0" w:afterAutospacing="0" w:line="270" w:lineRule="atLeast"/>
        <w:rPr>
          <w:rStyle w:val="Strong"/>
          <w:rFonts w:ascii="Arial" w:hAnsi="Arial" w:cs="Arial"/>
          <w:color w:val="383838"/>
          <w:sz w:val="20"/>
          <w:szCs w:val="20"/>
        </w:rPr>
      </w:pPr>
    </w:p>
    <w:p w:rsidR="006B41CC" w:rsidRDefault="006B41CC" w:rsidP="006B41CC">
      <w:pPr>
        <w:pStyle w:val="NormalWeb"/>
        <w:shd w:val="clear" w:color="auto" w:fill="FFFFFF"/>
        <w:spacing w:before="0" w:beforeAutospacing="0" w:after="0" w:afterAutospacing="0" w:line="270" w:lineRule="atLeast"/>
        <w:rPr>
          <w:rStyle w:val="Strong"/>
          <w:rFonts w:ascii="Arial" w:hAnsi="Arial" w:cs="Arial"/>
          <w:color w:val="383838"/>
          <w:sz w:val="20"/>
          <w:szCs w:val="20"/>
        </w:rPr>
      </w:pPr>
      <w:r>
        <w:rPr>
          <w:rStyle w:val="Strong"/>
          <w:rFonts w:ascii="Arial" w:hAnsi="Arial" w:cs="Arial"/>
          <w:color w:val="383838"/>
          <w:sz w:val="20"/>
          <w:szCs w:val="20"/>
        </w:rPr>
        <w:t>Delivering a Message</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That most people fail to feel good after revenge does not mean revenge can never feel good. Mario </w:t>
      </w:r>
      <w:proofErr w:type="spellStart"/>
      <w:r>
        <w:rPr>
          <w:rFonts w:ascii="Arial" w:hAnsi="Arial" w:cs="Arial"/>
          <w:color w:val="383838"/>
          <w:sz w:val="20"/>
          <w:szCs w:val="20"/>
        </w:rPr>
        <w:t>Gollwitzer</w:t>
      </w:r>
      <w:proofErr w:type="spellEnd"/>
      <w:r>
        <w:rPr>
          <w:rFonts w:ascii="Arial" w:hAnsi="Arial" w:cs="Arial"/>
          <w:color w:val="383838"/>
          <w:sz w:val="20"/>
          <w:szCs w:val="20"/>
        </w:rPr>
        <w:t>, a German psychologist, has explored two theories for why revenge could be satisfying. The first is known as “comparative suffering,” the idea that simply seeing an offender suffer restores an emotional balance to the universe. If this were the case, then victims of wrongdoing who learn of an offender’s misfortune should feel equally satisfied whether or not they were personally responsible for that misfortune. The second theory — the “understanding hypothesis” — holds that an offender’s suffering is not enough, on its own, to achieve truly satisfactory revenge. Instead, the avenger must be assured that the offender has made a direct connection between the retaliation and the initial behavior.</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In one recent study, </w:t>
      </w:r>
      <w:proofErr w:type="spellStart"/>
      <w:r>
        <w:rPr>
          <w:rFonts w:ascii="Arial" w:hAnsi="Arial" w:cs="Arial"/>
          <w:color w:val="383838"/>
          <w:sz w:val="20"/>
          <w:szCs w:val="20"/>
        </w:rPr>
        <w:t>Gollwitzer</w:t>
      </w:r>
      <w:proofErr w:type="spellEnd"/>
      <w:r>
        <w:rPr>
          <w:rFonts w:ascii="Arial" w:hAnsi="Arial" w:cs="Arial"/>
          <w:color w:val="383838"/>
          <w:sz w:val="20"/>
          <w:szCs w:val="20"/>
        </w:rPr>
        <w:t xml:space="preserve"> and his collaborators asked participants to solve anagrams and assigned them a partner who was presumably doing the same in another room. Each correctly solved anagram earned the team a raffle ticket for a gift certificate worth €25. At the end of the trial, the researchers asked participants to divide the tickets fairly. Most participants chose an equal split, but the partners — actually research confederates — assigned almost all of the tickets to themselves. When participants were informed of this decision, they were given the chance to reduce their partner’s ticket total. About 60</w:t>
      </w:r>
      <w:r>
        <w:rPr>
          <w:rStyle w:val="apple-converted-space"/>
          <w:rFonts w:ascii="Arial" w:hAnsi="Arial" w:cs="Arial"/>
          <w:color w:val="383838"/>
          <w:sz w:val="20"/>
          <w:szCs w:val="20"/>
        </w:rPr>
        <w:t> </w:t>
      </w:r>
      <w:r>
        <w:rPr>
          <w:rFonts w:ascii="Arial" w:hAnsi="Arial" w:cs="Arial"/>
          <w:color w:val="383838"/>
          <w:sz w:val="20"/>
          <w:szCs w:val="20"/>
        </w:rPr>
        <w:t>percent of participants took this chance to the fullest, leaving the partner many fewer tickets than the initial fair distribution had provided. In a practical sense, these participants had taken revenge on the partner’s unjust action.</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Other studies might have stopped there, but </w:t>
      </w:r>
      <w:proofErr w:type="spellStart"/>
      <w:r>
        <w:rPr>
          <w:rFonts w:ascii="Arial" w:hAnsi="Arial" w:cs="Arial"/>
          <w:color w:val="383838"/>
          <w:sz w:val="20"/>
          <w:szCs w:val="20"/>
        </w:rPr>
        <w:t>Gollwitzer</w:t>
      </w:r>
      <w:proofErr w:type="spellEnd"/>
      <w:r>
        <w:rPr>
          <w:rFonts w:ascii="Arial" w:hAnsi="Arial" w:cs="Arial"/>
          <w:color w:val="383838"/>
          <w:sz w:val="20"/>
          <w:szCs w:val="20"/>
        </w:rPr>
        <w:t xml:space="preserve"> took the additional step of giving avengers the chance to send their partner a message. The majority of those who chose to write this retaliatory note made reference to the injustice (“Sorry for taking tickets away, but unfortunately, you only cared about yourself,” one wrote). In response, the avengers then received one of two types of replies prepared by the researchers. Some of these, meant to test the revenge theory of understanding, acknowledged that the retaliation had come as a result of their selfish behavior. Other messages, meant to test “comparative suffering,” showed no such understanding and even expressed a little indignation over their reduced ticket total. To conclude the test, the researchers asked all participants to rate their level of satisfaction with the exchange.</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The findings suggest that revenge can succeed only when an offender understands why the act of vengeance has occurred. Among participants who chose to avenge the selfish action, those who received a message of understanding reported much more satisfaction than did those who received an indignant response. In fact, the only time avengers felt more satisfaction than participants who took no revenge at all was when they received an indication of understanding. Put another way, unacknowledged revenge felt no better than none at all. Successful revenge is therefore about more than payback, the authors conclude in the April 2011 issue of the </w:t>
      </w:r>
      <w:r>
        <w:rPr>
          <w:rStyle w:val="Emphasis"/>
          <w:rFonts w:ascii="Arial" w:hAnsi="Arial" w:cs="Arial"/>
          <w:color w:val="383838"/>
          <w:sz w:val="20"/>
          <w:szCs w:val="20"/>
        </w:rPr>
        <w:t>European Journal of Social Psychology</w:t>
      </w:r>
      <w:r>
        <w:rPr>
          <w:rFonts w:ascii="Arial" w:hAnsi="Arial" w:cs="Arial"/>
          <w:color w:val="383838"/>
          <w:sz w:val="20"/>
          <w:szCs w:val="20"/>
        </w:rPr>
        <w:t>; it is about delivering a message.</w:t>
      </w:r>
    </w:p>
    <w:p w:rsidR="006B41CC" w:rsidRDefault="006B41CC" w:rsidP="006B41CC">
      <w:pPr>
        <w:pStyle w:val="NormalWeb"/>
        <w:shd w:val="clear" w:color="auto" w:fill="FFFFFF"/>
        <w:spacing w:before="0" w:beforeAutospacing="0" w:after="0" w:afterAutospacing="0" w:line="270" w:lineRule="atLeast"/>
        <w:rPr>
          <w:rFonts w:ascii="Arial" w:hAnsi="Arial" w:cs="Arial"/>
          <w:color w:val="383838"/>
          <w:sz w:val="20"/>
          <w:szCs w:val="20"/>
        </w:rPr>
      </w:pPr>
    </w:p>
    <w:p w:rsidR="006B41CC" w:rsidRDefault="006B41CC" w:rsidP="00DD258D">
      <w:pPr>
        <w:pStyle w:val="NormalWeb"/>
        <w:numPr>
          <w:ilvl w:val="0"/>
          <w:numId w:val="1"/>
        </w:numPr>
        <w:shd w:val="clear" w:color="auto" w:fill="FFFFFF"/>
        <w:spacing w:before="0" w:beforeAutospacing="0" w:after="0" w:afterAutospacing="0" w:line="270" w:lineRule="atLeast"/>
        <w:rPr>
          <w:rFonts w:ascii="Arial" w:hAnsi="Arial" w:cs="Arial"/>
          <w:color w:val="383838"/>
          <w:sz w:val="20"/>
          <w:szCs w:val="20"/>
        </w:rPr>
      </w:pPr>
      <w:r>
        <w:rPr>
          <w:rFonts w:ascii="Arial" w:hAnsi="Arial" w:cs="Arial"/>
          <w:color w:val="383838"/>
          <w:sz w:val="20"/>
          <w:szCs w:val="20"/>
        </w:rPr>
        <w:t xml:space="preserve">“The finding that it is the offender’s recognizing of his wrongdoing that makes revenge sweet seems to suggest that — from the avenger’s perspective — revenge entails a message,” </w:t>
      </w:r>
      <w:proofErr w:type="spellStart"/>
      <w:r>
        <w:rPr>
          <w:rFonts w:ascii="Arial" w:hAnsi="Arial" w:cs="Arial"/>
          <w:color w:val="383838"/>
          <w:sz w:val="20"/>
          <w:szCs w:val="20"/>
        </w:rPr>
        <w:t>Gollwitzer</w:t>
      </w:r>
      <w:proofErr w:type="spellEnd"/>
      <w:r>
        <w:rPr>
          <w:rFonts w:ascii="Arial" w:hAnsi="Arial" w:cs="Arial"/>
          <w:color w:val="383838"/>
          <w:sz w:val="20"/>
          <w:szCs w:val="20"/>
        </w:rPr>
        <w:t xml:space="preserve"> says. “If the message is not delivered, it cannot reestablish justice.”</w:t>
      </w:r>
    </w:p>
    <w:p w:rsidR="006B41CC" w:rsidRPr="00DD258D" w:rsidRDefault="006B41CC" w:rsidP="006B41CC">
      <w:pPr>
        <w:rPr>
          <w:rFonts w:ascii="Arial" w:hAnsi="Arial" w:cs="Arial"/>
          <w:sz w:val="20"/>
          <w:szCs w:val="20"/>
        </w:rPr>
      </w:pPr>
    </w:p>
    <w:p w:rsidR="006B41CC" w:rsidRDefault="006B41CC" w:rsidP="006B41CC">
      <w:pPr>
        <w:rPr>
          <w:rFonts w:ascii="Arial" w:hAnsi="Arial" w:cs="Arial"/>
          <w:sz w:val="20"/>
          <w:szCs w:val="20"/>
        </w:rPr>
      </w:pPr>
      <w:r w:rsidRPr="00DD258D">
        <w:rPr>
          <w:rFonts w:ascii="Arial" w:hAnsi="Arial" w:cs="Arial"/>
          <w:sz w:val="20"/>
          <w:szCs w:val="20"/>
        </w:rPr>
        <w:t xml:space="preserve">Abridged from </w:t>
      </w:r>
      <w:hyperlink r:id="rId8" w:history="1">
        <w:r w:rsidR="009A3D68" w:rsidRPr="009D3170">
          <w:rPr>
            <w:rStyle w:val="Hyperlink"/>
            <w:rFonts w:ascii="Arial" w:hAnsi="Arial" w:cs="Arial"/>
            <w:sz w:val="20"/>
            <w:szCs w:val="20"/>
          </w:rPr>
          <w:t>http://www.psychologicalscience.org/index.php/publications/observer/2011/october-11/the-complicated-psychology-of-revenge.html</w:t>
        </w:r>
      </w:hyperlink>
    </w:p>
    <w:p w:rsidR="009A3D68" w:rsidRDefault="009A3D68">
      <w:pPr>
        <w:rPr>
          <w:rFonts w:ascii="Arial" w:hAnsi="Arial" w:cs="Arial"/>
          <w:sz w:val="20"/>
          <w:szCs w:val="20"/>
        </w:rPr>
      </w:pPr>
      <w:r>
        <w:rPr>
          <w:rFonts w:ascii="Arial" w:hAnsi="Arial" w:cs="Arial"/>
          <w:sz w:val="20"/>
          <w:szCs w:val="20"/>
        </w:rPr>
        <w:br w:type="page"/>
      </w:r>
    </w:p>
    <w:p w:rsidR="00E448E1" w:rsidRPr="00E448E1" w:rsidRDefault="00E448E1" w:rsidP="00E448E1">
      <w:pPr>
        <w:rPr>
          <w:rFonts w:cs="Arial"/>
        </w:rPr>
      </w:pPr>
      <w:r w:rsidRPr="00E448E1">
        <w:rPr>
          <w:rFonts w:cs="Arial"/>
        </w:rPr>
        <w:lastRenderedPageBreak/>
        <w:t>Name:</w:t>
      </w:r>
      <w:r w:rsidRPr="00E448E1">
        <w:rPr>
          <w:rFonts w:cs="Arial"/>
        </w:rPr>
        <w:tab/>
      </w:r>
      <w:r w:rsidRPr="00E448E1">
        <w:rPr>
          <w:rFonts w:cs="Arial"/>
        </w:rPr>
        <w:tab/>
      </w:r>
      <w:r w:rsidRPr="00E448E1">
        <w:rPr>
          <w:rFonts w:cs="Arial"/>
        </w:rPr>
        <w:tab/>
      </w:r>
      <w:r w:rsidRPr="00E448E1">
        <w:rPr>
          <w:rFonts w:cs="Arial"/>
        </w:rPr>
        <w:tab/>
      </w:r>
      <w:r w:rsidRPr="00E448E1">
        <w:rPr>
          <w:rFonts w:cs="Arial"/>
        </w:rPr>
        <w:tab/>
      </w:r>
      <w:r w:rsidRPr="00E448E1">
        <w:rPr>
          <w:rFonts w:cs="Arial"/>
        </w:rPr>
        <w:tab/>
      </w:r>
      <w:r w:rsidRPr="00E448E1">
        <w:rPr>
          <w:rFonts w:cs="Arial"/>
        </w:rPr>
        <w:tab/>
      </w:r>
      <w:r w:rsidRPr="00E448E1">
        <w:rPr>
          <w:rFonts w:cs="Arial"/>
        </w:rPr>
        <w:tab/>
        <w:t>Date:</w:t>
      </w:r>
      <w:r w:rsidRPr="00E448E1">
        <w:rPr>
          <w:rFonts w:cs="Arial"/>
        </w:rPr>
        <w:tab/>
      </w:r>
      <w:r w:rsidRPr="00E448E1">
        <w:rPr>
          <w:rFonts w:cs="Arial"/>
        </w:rPr>
        <w:tab/>
      </w:r>
      <w:r w:rsidRPr="00E448E1">
        <w:rPr>
          <w:rFonts w:cs="Arial"/>
        </w:rPr>
        <w:tab/>
      </w:r>
      <w:r w:rsidRPr="00E448E1">
        <w:rPr>
          <w:rFonts w:cs="Arial"/>
        </w:rPr>
        <w:tab/>
      </w:r>
      <w:r w:rsidRPr="00E448E1">
        <w:rPr>
          <w:rFonts w:cs="Arial"/>
        </w:rPr>
        <w:tab/>
      </w:r>
      <w:r w:rsidRPr="00E448E1">
        <w:rPr>
          <w:rFonts w:cs="Arial"/>
        </w:rPr>
        <w:tab/>
        <w:t>Period:</w:t>
      </w:r>
    </w:p>
    <w:p w:rsidR="009A3D68" w:rsidRPr="00E448E1" w:rsidRDefault="009A3D68" w:rsidP="00E448E1">
      <w:pPr>
        <w:jc w:val="center"/>
        <w:rPr>
          <w:rFonts w:cs="Arial"/>
          <w:b/>
        </w:rPr>
      </w:pPr>
      <w:r w:rsidRPr="00E448E1">
        <w:rPr>
          <w:rFonts w:cs="Arial"/>
          <w:b/>
        </w:rPr>
        <w:t>The Complicated Psychology of Revenge Questions</w:t>
      </w:r>
    </w:p>
    <w:p w:rsidR="009A3D68" w:rsidRPr="00E448E1" w:rsidRDefault="009A3D68" w:rsidP="009A3D68">
      <w:pPr>
        <w:pStyle w:val="ListParagraph"/>
        <w:numPr>
          <w:ilvl w:val="0"/>
          <w:numId w:val="2"/>
        </w:numPr>
        <w:rPr>
          <w:rFonts w:cs="Arial"/>
        </w:rPr>
      </w:pPr>
      <w:r w:rsidRPr="00E448E1">
        <w:rPr>
          <w:rFonts w:cs="Arial"/>
        </w:rPr>
        <w:t>Why does the author begin the article by mentioning other famous works of literature?</w:t>
      </w:r>
    </w:p>
    <w:p w:rsidR="009A3D68" w:rsidRPr="00E448E1" w:rsidRDefault="009A3D68" w:rsidP="009A3D68">
      <w:pPr>
        <w:pStyle w:val="ListParagraph"/>
        <w:numPr>
          <w:ilvl w:val="1"/>
          <w:numId w:val="2"/>
        </w:numPr>
        <w:rPr>
          <w:rFonts w:cs="Arial"/>
        </w:rPr>
      </w:pPr>
      <w:r w:rsidRPr="00E448E1">
        <w:rPr>
          <w:rFonts w:cs="Arial"/>
        </w:rPr>
        <w:t>He wants to suggest that his work should be ranked as a classic along with those other books and films.</w:t>
      </w:r>
    </w:p>
    <w:p w:rsidR="009A3D68" w:rsidRPr="00E448E1" w:rsidRDefault="009A3D68" w:rsidP="009A3D68">
      <w:pPr>
        <w:pStyle w:val="ListParagraph"/>
        <w:numPr>
          <w:ilvl w:val="1"/>
          <w:numId w:val="2"/>
        </w:numPr>
        <w:rPr>
          <w:rFonts w:cs="Arial"/>
        </w:rPr>
      </w:pPr>
      <w:r w:rsidRPr="00E448E1">
        <w:rPr>
          <w:rFonts w:cs="Arial"/>
        </w:rPr>
        <w:t>He is saying that revenge has always been a problem for people.</w:t>
      </w:r>
    </w:p>
    <w:p w:rsidR="009A3D68" w:rsidRPr="00E448E1" w:rsidRDefault="009A3D68" w:rsidP="009A3D68">
      <w:pPr>
        <w:pStyle w:val="ListParagraph"/>
        <w:numPr>
          <w:ilvl w:val="1"/>
          <w:numId w:val="2"/>
        </w:numPr>
        <w:rPr>
          <w:rFonts w:cs="Arial"/>
        </w:rPr>
      </w:pPr>
      <w:r w:rsidRPr="00E448E1">
        <w:rPr>
          <w:rFonts w:cs="Arial"/>
        </w:rPr>
        <w:t>He believes that revenge is more fiction than fact.</w:t>
      </w:r>
    </w:p>
    <w:p w:rsidR="009A3D68" w:rsidRPr="00E448E1" w:rsidRDefault="009A3D68" w:rsidP="009A3D68">
      <w:pPr>
        <w:pStyle w:val="ListParagraph"/>
        <w:numPr>
          <w:ilvl w:val="1"/>
          <w:numId w:val="2"/>
        </w:numPr>
        <w:rPr>
          <w:rFonts w:cs="Arial"/>
        </w:rPr>
      </w:pPr>
      <w:r w:rsidRPr="00E448E1">
        <w:rPr>
          <w:rFonts w:cs="Arial"/>
        </w:rPr>
        <w:t>He is using those other authors and artists as evidence that revenge is justified.</w:t>
      </w:r>
    </w:p>
    <w:p w:rsidR="009A3D68" w:rsidRPr="00E448E1" w:rsidRDefault="009A3D68" w:rsidP="009A3D68">
      <w:pPr>
        <w:pStyle w:val="ListParagraph"/>
        <w:ind w:left="1440"/>
        <w:rPr>
          <w:rFonts w:cs="Arial"/>
        </w:rPr>
      </w:pPr>
    </w:p>
    <w:p w:rsidR="009A3D68" w:rsidRPr="00E448E1" w:rsidRDefault="00240AB7" w:rsidP="00240AB7">
      <w:pPr>
        <w:pStyle w:val="ListParagraph"/>
        <w:numPr>
          <w:ilvl w:val="0"/>
          <w:numId w:val="2"/>
        </w:numPr>
        <w:rPr>
          <w:rFonts w:cs="Arial"/>
        </w:rPr>
      </w:pPr>
      <w:r w:rsidRPr="00E448E1">
        <w:rPr>
          <w:rFonts w:cs="Arial"/>
        </w:rPr>
        <w:t>What motif (“a distinctive feature or dominant idea in an artistic or literary composition”) can be found in the first two paragraphs?</w:t>
      </w:r>
    </w:p>
    <w:p w:rsidR="00240AB7" w:rsidRPr="00E448E1" w:rsidRDefault="00240AB7" w:rsidP="00240AB7">
      <w:pPr>
        <w:pStyle w:val="ListParagraph"/>
        <w:numPr>
          <w:ilvl w:val="1"/>
          <w:numId w:val="2"/>
        </w:numPr>
        <w:rPr>
          <w:rFonts w:cs="Arial"/>
        </w:rPr>
      </w:pPr>
      <w:r w:rsidRPr="00E448E1">
        <w:rPr>
          <w:rFonts w:cs="Arial"/>
        </w:rPr>
        <w:t>justice</w:t>
      </w:r>
    </w:p>
    <w:p w:rsidR="00240AB7" w:rsidRPr="00E448E1" w:rsidRDefault="00240AB7" w:rsidP="00240AB7">
      <w:pPr>
        <w:pStyle w:val="ListParagraph"/>
        <w:numPr>
          <w:ilvl w:val="1"/>
          <w:numId w:val="2"/>
        </w:numPr>
        <w:rPr>
          <w:rFonts w:cs="Arial"/>
        </w:rPr>
      </w:pPr>
      <w:r w:rsidRPr="00E448E1">
        <w:rPr>
          <w:rFonts w:cs="Arial"/>
        </w:rPr>
        <w:t>taste</w:t>
      </w:r>
    </w:p>
    <w:p w:rsidR="00240AB7" w:rsidRPr="00E448E1" w:rsidRDefault="00240AB7" w:rsidP="00240AB7">
      <w:pPr>
        <w:pStyle w:val="ListParagraph"/>
        <w:numPr>
          <w:ilvl w:val="1"/>
          <w:numId w:val="2"/>
        </w:numPr>
        <w:rPr>
          <w:rFonts w:cs="Arial"/>
        </w:rPr>
      </w:pPr>
      <w:r w:rsidRPr="00E448E1">
        <w:rPr>
          <w:rFonts w:cs="Arial"/>
        </w:rPr>
        <w:t>science</w:t>
      </w:r>
    </w:p>
    <w:p w:rsidR="00240AB7" w:rsidRPr="00E448E1" w:rsidRDefault="00240AB7" w:rsidP="00240AB7">
      <w:pPr>
        <w:pStyle w:val="ListParagraph"/>
        <w:numPr>
          <w:ilvl w:val="1"/>
          <w:numId w:val="2"/>
        </w:numPr>
        <w:rPr>
          <w:rFonts w:cs="Arial"/>
        </w:rPr>
      </w:pPr>
      <w:r w:rsidRPr="00E448E1">
        <w:rPr>
          <w:rFonts w:cs="Arial"/>
        </w:rPr>
        <w:t>history</w:t>
      </w:r>
    </w:p>
    <w:p w:rsidR="00240AB7" w:rsidRPr="00E448E1" w:rsidRDefault="00240AB7" w:rsidP="00240AB7">
      <w:pPr>
        <w:pStyle w:val="ListParagraph"/>
        <w:ind w:left="1440"/>
        <w:rPr>
          <w:rFonts w:cs="Arial"/>
        </w:rPr>
      </w:pPr>
    </w:p>
    <w:p w:rsidR="00240AB7" w:rsidRPr="00E448E1" w:rsidRDefault="00240AB7" w:rsidP="00240AB7">
      <w:pPr>
        <w:pStyle w:val="ListParagraph"/>
        <w:numPr>
          <w:ilvl w:val="0"/>
          <w:numId w:val="2"/>
        </w:numPr>
        <w:rPr>
          <w:rFonts w:cs="Arial"/>
        </w:rPr>
      </w:pPr>
      <w:r w:rsidRPr="00E448E1">
        <w:rPr>
          <w:rFonts w:cs="Arial"/>
        </w:rPr>
        <w:t>A “free rider” is…</w:t>
      </w:r>
    </w:p>
    <w:p w:rsidR="00240AB7" w:rsidRPr="00E448E1" w:rsidRDefault="00240AB7" w:rsidP="00240AB7">
      <w:pPr>
        <w:pStyle w:val="ListParagraph"/>
        <w:numPr>
          <w:ilvl w:val="1"/>
          <w:numId w:val="2"/>
        </w:numPr>
        <w:rPr>
          <w:rFonts w:cs="Arial"/>
        </w:rPr>
      </w:pPr>
      <w:proofErr w:type="gramStart"/>
      <w:r w:rsidRPr="00E448E1">
        <w:rPr>
          <w:rFonts w:cs="Arial"/>
        </w:rPr>
        <w:t>someone</w:t>
      </w:r>
      <w:proofErr w:type="gramEnd"/>
      <w:r w:rsidRPr="00E448E1">
        <w:rPr>
          <w:rFonts w:cs="Arial"/>
        </w:rPr>
        <w:t xml:space="preserve"> who benefits from the group but does not contribute to the group.</w:t>
      </w:r>
    </w:p>
    <w:p w:rsidR="00240AB7" w:rsidRPr="00E448E1" w:rsidRDefault="00240AB7" w:rsidP="00240AB7">
      <w:pPr>
        <w:pStyle w:val="ListParagraph"/>
        <w:numPr>
          <w:ilvl w:val="1"/>
          <w:numId w:val="2"/>
        </w:numPr>
        <w:rPr>
          <w:rFonts w:cs="Arial"/>
        </w:rPr>
      </w:pPr>
      <w:proofErr w:type="gramStart"/>
      <w:r w:rsidRPr="00E448E1">
        <w:rPr>
          <w:rFonts w:cs="Arial"/>
        </w:rPr>
        <w:t>a</w:t>
      </w:r>
      <w:proofErr w:type="gramEnd"/>
      <w:r w:rsidRPr="00E448E1">
        <w:rPr>
          <w:rFonts w:cs="Arial"/>
        </w:rPr>
        <w:t xml:space="preserve"> secret agent.</w:t>
      </w:r>
    </w:p>
    <w:p w:rsidR="00240AB7" w:rsidRPr="00E448E1" w:rsidRDefault="00240AB7" w:rsidP="00240AB7">
      <w:pPr>
        <w:pStyle w:val="ListParagraph"/>
        <w:numPr>
          <w:ilvl w:val="1"/>
          <w:numId w:val="2"/>
        </w:numPr>
        <w:rPr>
          <w:rFonts w:cs="Arial"/>
        </w:rPr>
      </w:pPr>
      <w:proofErr w:type="gramStart"/>
      <w:r w:rsidRPr="00E448E1">
        <w:rPr>
          <w:rFonts w:cs="Arial"/>
        </w:rPr>
        <w:t>a</w:t>
      </w:r>
      <w:proofErr w:type="gramEnd"/>
      <w:r w:rsidRPr="00E448E1">
        <w:rPr>
          <w:rFonts w:cs="Arial"/>
        </w:rPr>
        <w:t xml:space="preserve"> person who tries to avoid conflict.</w:t>
      </w:r>
    </w:p>
    <w:p w:rsidR="00240AB7" w:rsidRPr="00E448E1" w:rsidRDefault="00240AB7" w:rsidP="00240AB7">
      <w:pPr>
        <w:pStyle w:val="ListParagraph"/>
        <w:numPr>
          <w:ilvl w:val="1"/>
          <w:numId w:val="2"/>
        </w:numPr>
        <w:rPr>
          <w:rFonts w:cs="Arial"/>
        </w:rPr>
      </w:pPr>
      <w:proofErr w:type="gramStart"/>
      <w:r w:rsidRPr="00E448E1">
        <w:rPr>
          <w:rFonts w:cs="Arial"/>
        </w:rPr>
        <w:t>someone</w:t>
      </w:r>
      <w:proofErr w:type="gramEnd"/>
      <w:r w:rsidRPr="00E448E1">
        <w:rPr>
          <w:rFonts w:cs="Arial"/>
        </w:rPr>
        <w:t xml:space="preserve"> opposed to revenge and punishment.</w:t>
      </w:r>
    </w:p>
    <w:p w:rsidR="00240AB7" w:rsidRPr="00E448E1" w:rsidRDefault="00240AB7" w:rsidP="00240AB7">
      <w:pPr>
        <w:pStyle w:val="ListParagraph"/>
        <w:ind w:left="1440"/>
        <w:rPr>
          <w:rFonts w:cs="Arial"/>
        </w:rPr>
      </w:pPr>
    </w:p>
    <w:p w:rsidR="00240AB7" w:rsidRPr="00E448E1" w:rsidRDefault="00B0059E" w:rsidP="00240AB7">
      <w:pPr>
        <w:pStyle w:val="ListParagraph"/>
        <w:numPr>
          <w:ilvl w:val="0"/>
          <w:numId w:val="2"/>
        </w:numPr>
        <w:rPr>
          <w:rFonts w:cs="Arial"/>
        </w:rPr>
      </w:pPr>
      <w:r w:rsidRPr="00E448E1">
        <w:rPr>
          <w:rFonts w:cs="Arial"/>
        </w:rPr>
        <w:t xml:space="preserve">What did Dr. </w:t>
      </w:r>
      <w:proofErr w:type="spellStart"/>
      <w:r w:rsidRPr="00E448E1">
        <w:rPr>
          <w:rFonts w:cs="Arial"/>
        </w:rPr>
        <w:t>Carlsmith’s</w:t>
      </w:r>
      <w:proofErr w:type="spellEnd"/>
      <w:r w:rsidRPr="00E448E1">
        <w:rPr>
          <w:rFonts w:cs="Arial"/>
        </w:rPr>
        <w:t xml:space="preserve"> study discover?</w:t>
      </w:r>
    </w:p>
    <w:p w:rsidR="00B0059E" w:rsidRPr="00E448E1" w:rsidRDefault="00B0059E" w:rsidP="00B0059E">
      <w:pPr>
        <w:pStyle w:val="ListParagraph"/>
        <w:numPr>
          <w:ilvl w:val="1"/>
          <w:numId w:val="2"/>
        </w:numPr>
        <w:rPr>
          <w:rFonts w:cs="Arial"/>
        </w:rPr>
      </w:pPr>
      <w:r w:rsidRPr="00E448E1">
        <w:rPr>
          <w:rFonts w:cs="Arial"/>
        </w:rPr>
        <w:t>There will always be people who try to take advantage of others.</w:t>
      </w:r>
    </w:p>
    <w:p w:rsidR="00B0059E" w:rsidRPr="00E448E1" w:rsidRDefault="00B0059E" w:rsidP="00B0059E">
      <w:pPr>
        <w:pStyle w:val="ListParagraph"/>
        <w:numPr>
          <w:ilvl w:val="1"/>
          <w:numId w:val="2"/>
        </w:numPr>
        <w:rPr>
          <w:rFonts w:cs="Arial"/>
        </w:rPr>
      </w:pPr>
      <w:r w:rsidRPr="00E448E1">
        <w:rPr>
          <w:rFonts w:cs="Arial"/>
        </w:rPr>
        <w:t>Revenge helps wrong-doers to see the error in their ways.</w:t>
      </w:r>
    </w:p>
    <w:p w:rsidR="00B0059E" w:rsidRPr="00E448E1" w:rsidRDefault="00B0059E" w:rsidP="00B0059E">
      <w:pPr>
        <w:pStyle w:val="ListParagraph"/>
        <w:numPr>
          <w:ilvl w:val="1"/>
          <w:numId w:val="2"/>
        </w:numPr>
        <w:rPr>
          <w:rFonts w:cs="Arial"/>
        </w:rPr>
      </w:pPr>
      <w:r w:rsidRPr="00E448E1">
        <w:rPr>
          <w:rFonts w:cs="Arial"/>
        </w:rPr>
        <w:t>Selfish behavior is bad for everybody.</w:t>
      </w:r>
    </w:p>
    <w:p w:rsidR="00B0059E" w:rsidRPr="00E448E1" w:rsidRDefault="00B0059E" w:rsidP="00B0059E">
      <w:pPr>
        <w:pStyle w:val="ListParagraph"/>
        <w:numPr>
          <w:ilvl w:val="1"/>
          <w:numId w:val="2"/>
        </w:numPr>
        <w:rPr>
          <w:rFonts w:cs="Arial"/>
        </w:rPr>
      </w:pPr>
      <w:r w:rsidRPr="00E448E1">
        <w:rPr>
          <w:rFonts w:cs="Arial"/>
        </w:rPr>
        <w:t>Taking revenge made it difficult for victims to get over their injuries.</w:t>
      </w:r>
    </w:p>
    <w:p w:rsidR="00B0059E" w:rsidRPr="00E448E1" w:rsidRDefault="00B0059E" w:rsidP="00B0059E">
      <w:pPr>
        <w:pStyle w:val="ListParagraph"/>
        <w:ind w:left="1440"/>
        <w:rPr>
          <w:rFonts w:cs="Arial"/>
        </w:rPr>
      </w:pPr>
    </w:p>
    <w:p w:rsidR="00B0059E" w:rsidRPr="00E448E1" w:rsidRDefault="0082721B" w:rsidP="00240AB7">
      <w:pPr>
        <w:pStyle w:val="ListParagraph"/>
        <w:numPr>
          <w:ilvl w:val="0"/>
          <w:numId w:val="2"/>
        </w:numPr>
        <w:rPr>
          <w:rFonts w:cs="Arial"/>
        </w:rPr>
      </w:pPr>
      <w:r w:rsidRPr="00E448E1">
        <w:rPr>
          <w:rFonts w:cs="Arial"/>
        </w:rPr>
        <w:t>Which aphorism about revenge best captures the meaning of “comparative suffering?”</w:t>
      </w:r>
    </w:p>
    <w:p w:rsidR="0082721B" w:rsidRPr="00E448E1" w:rsidRDefault="0082721B" w:rsidP="0082721B">
      <w:pPr>
        <w:pStyle w:val="ListParagraph"/>
        <w:numPr>
          <w:ilvl w:val="1"/>
          <w:numId w:val="2"/>
        </w:numPr>
        <w:rPr>
          <w:rFonts w:cs="Arial"/>
        </w:rPr>
      </w:pPr>
      <w:r w:rsidRPr="00E448E1">
        <w:rPr>
          <w:rFonts w:cs="Arial"/>
        </w:rPr>
        <w:t>Revenge is sweet.</w:t>
      </w:r>
    </w:p>
    <w:p w:rsidR="0082721B" w:rsidRPr="00E448E1" w:rsidRDefault="0082721B" w:rsidP="0082721B">
      <w:pPr>
        <w:pStyle w:val="ListParagraph"/>
        <w:numPr>
          <w:ilvl w:val="1"/>
          <w:numId w:val="2"/>
        </w:numPr>
        <w:rPr>
          <w:rFonts w:cs="Arial"/>
        </w:rPr>
      </w:pPr>
      <w:r w:rsidRPr="00E448E1">
        <w:rPr>
          <w:rFonts w:cs="Arial"/>
        </w:rPr>
        <w:t>We should forgive our enemies, but not before they are hanged.</w:t>
      </w:r>
    </w:p>
    <w:p w:rsidR="0082721B" w:rsidRPr="00E448E1" w:rsidRDefault="0082721B" w:rsidP="0082721B">
      <w:pPr>
        <w:pStyle w:val="ListParagraph"/>
        <w:numPr>
          <w:ilvl w:val="1"/>
          <w:numId w:val="2"/>
        </w:numPr>
        <w:rPr>
          <w:rFonts w:cs="Arial"/>
        </w:rPr>
      </w:pPr>
      <w:r w:rsidRPr="00E448E1">
        <w:rPr>
          <w:rFonts w:cs="Arial"/>
        </w:rPr>
        <w:t>An eye for an eye, a tooth for a tooth.</w:t>
      </w:r>
    </w:p>
    <w:p w:rsidR="0082721B" w:rsidRPr="00E448E1" w:rsidRDefault="0082721B" w:rsidP="0082721B">
      <w:pPr>
        <w:pStyle w:val="ListParagraph"/>
        <w:numPr>
          <w:ilvl w:val="1"/>
          <w:numId w:val="2"/>
        </w:numPr>
        <w:rPr>
          <w:rFonts w:cs="Arial"/>
        </w:rPr>
      </w:pPr>
      <w:r w:rsidRPr="00E448E1">
        <w:rPr>
          <w:rFonts w:cs="Arial"/>
        </w:rPr>
        <w:t>When you begin a journey of revenge, start by digging two graves: one for your enemy, and one for yourself.</w:t>
      </w:r>
    </w:p>
    <w:p w:rsidR="0082721B" w:rsidRPr="00E448E1" w:rsidRDefault="0082721B" w:rsidP="0082721B">
      <w:pPr>
        <w:pStyle w:val="ListParagraph"/>
        <w:ind w:left="1440"/>
        <w:rPr>
          <w:rFonts w:cs="Arial"/>
        </w:rPr>
      </w:pPr>
    </w:p>
    <w:p w:rsidR="0082721B" w:rsidRPr="00E448E1" w:rsidRDefault="0082721B" w:rsidP="00240AB7">
      <w:pPr>
        <w:pStyle w:val="ListParagraph"/>
        <w:numPr>
          <w:ilvl w:val="0"/>
          <w:numId w:val="2"/>
        </w:numPr>
        <w:rPr>
          <w:rFonts w:cs="Arial"/>
        </w:rPr>
      </w:pPr>
      <w:r w:rsidRPr="00E448E1">
        <w:rPr>
          <w:rFonts w:cs="Arial"/>
        </w:rPr>
        <w:t xml:space="preserve">Which scene from </w:t>
      </w:r>
      <w:r w:rsidRPr="00E448E1">
        <w:rPr>
          <w:rFonts w:cs="Arial"/>
          <w:i/>
        </w:rPr>
        <w:t>The Count of Monte Cristo</w:t>
      </w:r>
      <w:r w:rsidRPr="00E448E1">
        <w:rPr>
          <w:rFonts w:cs="Arial"/>
        </w:rPr>
        <w:t xml:space="preserve"> best demonstrates the concept behind the “understanding hypothesis?”</w:t>
      </w:r>
    </w:p>
    <w:p w:rsidR="0082721B" w:rsidRPr="00E448E1" w:rsidRDefault="00EF26A7" w:rsidP="0082721B">
      <w:pPr>
        <w:pStyle w:val="ListParagraph"/>
        <w:numPr>
          <w:ilvl w:val="1"/>
          <w:numId w:val="2"/>
        </w:numPr>
        <w:rPr>
          <w:rFonts w:cs="Arial"/>
        </w:rPr>
      </w:pPr>
      <w:r w:rsidRPr="00E448E1">
        <w:rPr>
          <w:rFonts w:cs="Arial"/>
        </w:rPr>
        <w:t>w</w:t>
      </w:r>
      <w:r w:rsidR="0082721B" w:rsidRPr="00E448E1">
        <w:rPr>
          <w:rFonts w:cs="Arial"/>
        </w:rPr>
        <w:t xml:space="preserve">hen the Count of Monte Cristo reveals his true identity to </w:t>
      </w:r>
      <w:proofErr w:type="spellStart"/>
      <w:r w:rsidR="0082721B" w:rsidRPr="00E448E1">
        <w:rPr>
          <w:rFonts w:cs="Arial"/>
        </w:rPr>
        <w:t>Fernand</w:t>
      </w:r>
      <w:proofErr w:type="spellEnd"/>
      <w:r w:rsidR="0082721B" w:rsidRPr="00E448E1">
        <w:rPr>
          <w:rFonts w:cs="Arial"/>
        </w:rPr>
        <w:t xml:space="preserve">/the Count de </w:t>
      </w:r>
      <w:proofErr w:type="spellStart"/>
      <w:r w:rsidR="0082721B" w:rsidRPr="00E448E1">
        <w:rPr>
          <w:rFonts w:cs="Arial"/>
        </w:rPr>
        <w:t>Morcerf</w:t>
      </w:r>
      <w:proofErr w:type="spellEnd"/>
      <w:r w:rsidR="0082721B" w:rsidRPr="00E448E1">
        <w:rPr>
          <w:rFonts w:cs="Arial"/>
        </w:rPr>
        <w:t>, leading that man to kill himself</w:t>
      </w:r>
    </w:p>
    <w:p w:rsidR="0082721B" w:rsidRPr="00E448E1" w:rsidRDefault="00EF26A7" w:rsidP="0082721B">
      <w:pPr>
        <w:pStyle w:val="ListParagraph"/>
        <w:numPr>
          <w:ilvl w:val="1"/>
          <w:numId w:val="2"/>
        </w:numPr>
        <w:rPr>
          <w:rFonts w:cs="Arial"/>
        </w:rPr>
      </w:pPr>
      <w:r w:rsidRPr="00E448E1">
        <w:rPr>
          <w:rFonts w:cs="Arial"/>
        </w:rPr>
        <w:t>w</w:t>
      </w:r>
      <w:r w:rsidR="0082721B" w:rsidRPr="00E448E1">
        <w:rPr>
          <w:rFonts w:cs="Arial"/>
        </w:rPr>
        <w:t>hen the Count of Monte Cristo realizes he has unfairly punished innocent victims in his campaign for revenge</w:t>
      </w:r>
    </w:p>
    <w:p w:rsidR="00EF26A7" w:rsidRPr="00E448E1" w:rsidRDefault="00EF26A7" w:rsidP="0082721B">
      <w:pPr>
        <w:pStyle w:val="ListParagraph"/>
        <w:numPr>
          <w:ilvl w:val="1"/>
          <w:numId w:val="2"/>
        </w:numPr>
        <w:rPr>
          <w:rFonts w:cs="Arial"/>
        </w:rPr>
      </w:pPr>
      <w:r w:rsidRPr="00E448E1">
        <w:rPr>
          <w:rFonts w:cs="Arial"/>
        </w:rPr>
        <w:t xml:space="preserve">when the Count of Monte Cristo gives </w:t>
      </w:r>
      <w:proofErr w:type="spellStart"/>
      <w:r w:rsidRPr="00E448E1">
        <w:rPr>
          <w:rFonts w:cs="Arial"/>
        </w:rPr>
        <w:t>Caderousse</w:t>
      </w:r>
      <w:proofErr w:type="spellEnd"/>
      <w:r w:rsidRPr="00E448E1">
        <w:rPr>
          <w:rFonts w:cs="Arial"/>
        </w:rPr>
        <w:t xml:space="preserve"> a diamond and sees how he behaves</w:t>
      </w:r>
    </w:p>
    <w:p w:rsidR="00EF26A7" w:rsidRPr="00E448E1" w:rsidRDefault="00EF26A7" w:rsidP="0082721B">
      <w:pPr>
        <w:pStyle w:val="ListParagraph"/>
        <w:numPr>
          <w:ilvl w:val="1"/>
          <w:numId w:val="2"/>
        </w:numPr>
        <w:rPr>
          <w:rFonts w:cs="Arial"/>
        </w:rPr>
      </w:pPr>
      <w:r w:rsidRPr="00E448E1">
        <w:rPr>
          <w:rFonts w:cs="Arial"/>
        </w:rPr>
        <w:t xml:space="preserve">when the Count of Monte Cristo tells </w:t>
      </w:r>
      <w:proofErr w:type="spellStart"/>
      <w:r w:rsidRPr="00E448E1">
        <w:rPr>
          <w:rFonts w:cs="Arial"/>
        </w:rPr>
        <w:t>Maximilien</w:t>
      </w:r>
      <w:proofErr w:type="spellEnd"/>
      <w:r w:rsidRPr="00E448E1">
        <w:rPr>
          <w:rFonts w:cs="Arial"/>
        </w:rPr>
        <w:t xml:space="preserve"> that he was the one who saved his father from financial ruin</w:t>
      </w:r>
    </w:p>
    <w:p w:rsidR="00EF26A7" w:rsidRPr="00E448E1" w:rsidRDefault="00EF26A7" w:rsidP="00EF26A7">
      <w:pPr>
        <w:pStyle w:val="ListParagraph"/>
        <w:ind w:left="1440"/>
        <w:rPr>
          <w:rFonts w:cs="Arial"/>
        </w:rPr>
      </w:pPr>
    </w:p>
    <w:p w:rsidR="0082721B" w:rsidRPr="00E448E1" w:rsidRDefault="00EF26A7" w:rsidP="00240AB7">
      <w:pPr>
        <w:pStyle w:val="ListParagraph"/>
        <w:numPr>
          <w:ilvl w:val="0"/>
          <w:numId w:val="2"/>
        </w:numPr>
        <w:rPr>
          <w:rFonts w:cs="Arial"/>
        </w:rPr>
      </w:pPr>
      <w:r w:rsidRPr="00E448E1">
        <w:rPr>
          <w:rFonts w:cs="Arial"/>
        </w:rPr>
        <w:t xml:space="preserve">Based on their respective studies, on which of the following statements would Dr. </w:t>
      </w:r>
      <w:proofErr w:type="spellStart"/>
      <w:r w:rsidRPr="00E448E1">
        <w:rPr>
          <w:rFonts w:cs="Arial"/>
        </w:rPr>
        <w:t>Carlsmith</w:t>
      </w:r>
      <w:proofErr w:type="spellEnd"/>
      <w:r w:rsidRPr="00E448E1">
        <w:rPr>
          <w:rFonts w:cs="Arial"/>
        </w:rPr>
        <w:t xml:space="preserve"> and Dr. </w:t>
      </w:r>
      <w:proofErr w:type="spellStart"/>
      <w:r w:rsidRPr="00E448E1">
        <w:rPr>
          <w:rFonts w:cs="Arial"/>
        </w:rPr>
        <w:t>Gollwitzer</w:t>
      </w:r>
      <w:proofErr w:type="spellEnd"/>
      <w:r w:rsidRPr="00E448E1">
        <w:rPr>
          <w:rFonts w:cs="Arial"/>
        </w:rPr>
        <w:t xml:space="preserve"> likely agree?</w:t>
      </w:r>
    </w:p>
    <w:p w:rsidR="00EF26A7" w:rsidRPr="00E448E1" w:rsidRDefault="00EF26A7" w:rsidP="00EF26A7">
      <w:pPr>
        <w:pStyle w:val="ListParagraph"/>
        <w:numPr>
          <w:ilvl w:val="1"/>
          <w:numId w:val="2"/>
        </w:numPr>
        <w:rPr>
          <w:rFonts w:cs="Arial"/>
        </w:rPr>
      </w:pPr>
      <w:r w:rsidRPr="00E448E1">
        <w:rPr>
          <w:rFonts w:cs="Arial"/>
        </w:rPr>
        <w:t>People have a natural desire to get revenge</w:t>
      </w:r>
      <w:r w:rsidR="00E448E1" w:rsidRPr="00E448E1">
        <w:rPr>
          <w:rFonts w:cs="Arial"/>
        </w:rPr>
        <w:t>.</w:t>
      </w:r>
    </w:p>
    <w:p w:rsidR="00EF26A7" w:rsidRPr="00E448E1" w:rsidRDefault="00EF26A7" w:rsidP="00EF26A7">
      <w:pPr>
        <w:pStyle w:val="ListParagraph"/>
        <w:numPr>
          <w:ilvl w:val="1"/>
          <w:numId w:val="2"/>
        </w:numPr>
        <w:rPr>
          <w:rFonts w:cs="Arial"/>
        </w:rPr>
      </w:pPr>
      <w:r w:rsidRPr="00E448E1">
        <w:rPr>
          <w:rFonts w:cs="Arial"/>
        </w:rPr>
        <w:t>Revenge is destructive to everyone.</w:t>
      </w:r>
    </w:p>
    <w:p w:rsidR="00EF26A7" w:rsidRPr="00E448E1" w:rsidRDefault="00EF26A7" w:rsidP="00EF26A7">
      <w:pPr>
        <w:pStyle w:val="ListParagraph"/>
        <w:numPr>
          <w:ilvl w:val="1"/>
          <w:numId w:val="2"/>
        </w:numPr>
        <w:rPr>
          <w:rFonts w:cs="Arial"/>
        </w:rPr>
      </w:pPr>
      <w:r w:rsidRPr="00E448E1">
        <w:rPr>
          <w:rFonts w:cs="Arial"/>
        </w:rPr>
        <w:t>Revenge teaches people important lessons.</w:t>
      </w:r>
      <w:bookmarkStart w:id="0" w:name="_GoBack"/>
      <w:bookmarkEnd w:id="0"/>
    </w:p>
    <w:p w:rsidR="00EF26A7" w:rsidRPr="00E448E1" w:rsidRDefault="00E448E1" w:rsidP="00EF26A7">
      <w:pPr>
        <w:pStyle w:val="ListParagraph"/>
        <w:numPr>
          <w:ilvl w:val="1"/>
          <w:numId w:val="2"/>
        </w:numPr>
        <w:rPr>
          <w:rFonts w:cs="Arial"/>
        </w:rPr>
      </w:pPr>
      <w:r w:rsidRPr="00E448E1">
        <w:rPr>
          <w:rFonts w:cs="Arial"/>
        </w:rPr>
        <w:t>Revenge helps to heal suffering.</w:t>
      </w:r>
    </w:p>
    <w:p w:rsidR="00E448E1" w:rsidRPr="00E448E1" w:rsidRDefault="00E448E1" w:rsidP="00E448E1">
      <w:pPr>
        <w:pStyle w:val="ListParagraph"/>
        <w:ind w:left="1440"/>
        <w:rPr>
          <w:rFonts w:cs="Arial"/>
        </w:rPr>
      </w:pPr>
    </w:p>
    <w:p w:rsidR="00EF26A7" w:rsidRPr="00E448E1" w:rsidRDefault="00EF26A7" w:rsidP="00E448E1">
      <w:pPr>
        <w:rPr>
          <w:rFonts w:cs="Arial"/>
        </w:rPr>
      </w:pPr>
    </w:p>
    <w:sectPr w:rsidR="00EF26A7" w:rsidRPr="00E448E1" w:rsidSect="00DD258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1E09" w:rsidRDefault="002B1E09" w:rsidP="009A3D68">
      <w:pPr>
        <w:spacing w:after="0" w:line="240" w:lineRule="auto"/>
      </w:pPr>
      <w:r>
        <w:separator/>
      </w:r>
    </w:p>
  </w:endnote>
  <w:endnote w:type="continuationSeparator" w:id="0">
    <w:p w:rsidR="002B1E09" w:rsidRDefault="002B1E09" w:rsidP="009A3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1E09" w:rsidRDefault="002B1E09" w:rsidP="009A3D68">
      <w:pPr>
        <w:spacing w:after="0" w:line="240" w:lineRule="auto"/>
      </w:pPr>
      <w:r>
        <w:separator/>
      </w:r>
    </w:p>
  </w:footnote>
  <w:footnote w:type="continuationSeparator" w:id="0">
    <w:p w:rsidR="002B1E09" w:rsidRDefault="002B1E09" w:rsidP="009A3D68">
      <w:pPr>
        <w:spacing w:after="0" w:line="240" w:lineRule="auto"/>
      </w:pPr>
      <w:r>
        <w:continuationSeparator/>
      </w:r>
    </w:p>
  </w:footnote>
  <w:footnote w:id="1">
    <w:p w:rsidR="009A3D68" w:rsidRPr="009A3D68" w:rsidRDefault="009A3D68">
      <w:pPr>
        <w:pStyle w:val="FootnoteText"/>
        <w:rPr>
          <w:i/>
        </w:rPr>
      </w:pPr>
      <w:r>
        <w:rPr>
          <w:rStyle w:val="FootnoteReference"/>
        </w:rPr>
        <w:footnoteRef/>
      </w:r>
      <w:r>
        <w:t xml:space="preserve"> a character from a film called </w:t>
      </w:r>
      <w:r>
        <w:rPr>
          <w:i/>
        </w:rPr>
        <w:t>The Godfather</w:t>
      </w:r>
    </w:p>
  </w:footnote>
  <w:footnote w:id="2">
    <w:p w:rsidR="009A3D68" w:rsidRDefault="009A3D68">
      <w:pPr>
        <w:pStyle w:val="FootnoteText"/>
      </w:pPr>
      <w:r>
        <w:rPr>
          <w:rStyle w:val="FootnoteReference"/>
        </w:rPr>
        <w:footnoteRef/>
      </w:r>
      <w:r>
        <w:t xml:space="preserve"> a famous movie director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BB251D"/>
    <w:multiLevelType w:val="hybridMultilevel"/>
    <w:tmpl w:val="0FBE7292"/>
    <w:lvl w:ilvl="0" w:tplc="2A8219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4546A1"/>
    <w:multiLevelType w:val="hybridMultilevel"/>
    <w:tmpl w:val="86ACD3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1CC"/>
    <w:rsid w:val="0016256D"/>
    <w:rsid w:val="00240AB7"/>
    <w:rsid w:val="002B1E09"/>
    <w:rsid w:val="006B41CC"/>
    <w:rsid w:val="0082721B"/>
    <w:rsid w:val="009A3D68"/>
    <w:rsid w:val="00B0059E"/>
    <w:rsid w:val="00C87610"/>
    <w:rsid w:val="00DD258D"/>
    <w:rsid w:val="00E448E1"/>
    <w:rsid w:val="00EF2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45E6E0-F93F-4809-A9D0-98B7B359D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41C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B41CC"/>
  </w:style>
  <w:style w:type="character" w:styleId="Emphasis">
    <w:name w:val="Emphasis"/>
    <w:basedOn w:val="DefaultParagraphFont"/>
    <w:uiPriority w:val="20"/>
    <w:qFormat/>
    <w:rsid w:val="006B41CC"/>
    <w:rPr>
      <w:i/>
      <w:iCs/>
    </w:rPr>
  </w:style>
  <w:style w:type="character" w:styleId="Strong">
    <w:name w:val="Strong"/>
    <w:basedOn w:val="DefaultParagraphFont"/>
    <w:uiPriority w:val="22"/>
    <w:qFormat/>
    <w:rsid w:val="006B41CC"/>
    <w:rPr>
      <w:b/>
      <w:bCs/>
    </w:rPr>
  </w:style>
  <w:style w:type="paragraph" w:styleId="BalloonText">
    <w:name w:val="Balloon Text"/>
    <w:basedOn w:val="Normal"/>
    <w:link w:val="BalloonTextChar"/>
    <w:uiPriority w:val="99"/>
    <w:semiHidden/>
    <w:unhideWhenUsed/>
    <w:rsid w:val="009A3D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3D68"/>
    <w:rPr>
      <w:rFonts w:ascii="Segoe UI" w:hAnsi="Segoe UI" w:cs="Segoe UI"/>
      <w:sz w:val="18"/>
      <w:szCs w:val="18"/>
    </w:rPr>
  </w:style>
  <w:style w:type="character" w:styleId="Hyperlink">
    <w:name w:val="Hyperlink"/>
    <w:basedOn w:val="DefaultParagraphFont"/>
    <w:uiPriority w:val="99"/>
    <w:unhideWhenUsed/>
    <w:rsid w:val="009A3D68"/>
    <w:rPr>
      <w:color w:val="0563C1" w:themeColor="hyperlink"/>
      <w:u w:val="single"/>
    </w:rPr>
  </w:style>
  <w:style w:type="paragraph" w:styleId="ListParagraph">
    <w:name w:val="List Paragraph"/>
    <w:basedOn w:val="Normal"/>
    <w:uiPriority w:val="34"/>
    <w:qFormat/>
    <w:rsid w:val="009A3D68"/>
    <w:pPr>
      <w:ind w:left="720"/>
      <w:contextualSpacing/>
    </w:pPr>
  </w:style>
  <w:style w:type="paragraph" w:styleId="FootnoteText">
    <w:name w:val="footnote text"/>
    <w:basedOn w:val="Normal"/>
    <w:link w:val="FootnoteTextChar"/>
    <w:uiPriority w:val="99"/>
    <w:semiHidden/>
    <w:unhideWhenUsed/>
    <w:rsid w:val="009A3D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3D68"/>
    <w:rPr>
      <w:sz w:val="20"/>
      <w:szCs w:val="20"/>
    </w:rPr>
  </w:style>
  <w:style w:type="character" w:styleId="FootnoteReference">
    <w:name w:val="footnote reference"/>
    <w:basedOn w:val="DefaultParagraphFont"/>
    <w:uiPriority w:val="99"/>
    <w:semiHidden/>
    <w:unhideWhenUsed/>
    <w:rsid w:val="009A3D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343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ychologicalscience.org/index.php/publications/observer/2011/october-11/the-complicated-psychology-of-revenge.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C1A51-EF03-4FB8-91D9-6B09889FA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3</Pages>
  <Words>1508</Words>
  <Characters>8599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2015-02-04T14:08:00Z</cp:lastPrinted>
  <dcterms:created xsi:type="dcterms:W3CDTF">2015-01-23T19:53:00Z</dcterms:created>
  <dcterms:modified xsi:type="dcterms:W3CDTF">2015-02-04T15:39:00Z</dcterms:modified>
</cp:coreProperties>
</file>